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7AA1E">
      <w:pPr>
        <w:spacing w:before="98"/>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禹州市高级中学科技创新实验室建设项目</w:t>
      </w:r>
    </w:p>
    <w:p w14:paraId="48D773CA">
      <w:pPr>
        <w:spacing w:before="98"/>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（不见面开标）</w:t>
      </w:r>
    </w:p>
    <w:p w14:paraId="75409D16">
      <w:pPr>
        <w:rPr>
          <w:rFonts w:ascii="微软简隶书" w:eastAsia="微软简隶书"/>
          <w:b/>
          <w:bCs/>
          <w:color w:val="000000"/>
          <w:sz w:val="32"/>
          <w:szCs w:val="32"/>
          <w:u w:val="single"/>
        </w:rPr>
      </w:pPr>
    </w:p>
    <w:p w14:paraId="4854FCE2">
      <w:pPr>
        <w:rPr>
          <w:rFonts w:ascii="微软简隶书" w:eastAsia="微软简隶书"/>
          <w:color w:val="000000"/>
        </w:rPr>
      </w:pPr>
    </w:p>
    <w:p w14:paraId="4137A405">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00C78897">
      <w:pPr>
        <w:jc w:val="center"/>
        <w:rPr>
          <w:rFonts w:hint="eastAsia" w:ascii="黑体" w:hAnsi="黑体" w:eastAsia="黑体" w:cs="黑体"/>
          <w:bCs/>
          <w:color w:val="000000"/>
          <w:w w:val="90"/>
          <w:sz w:val="120"/>
          <w:szCs w:val="120"/>
        </w:rPr>
      </w:pPr>
      <w:r>
        <w:rPr>
          <w:rFonts w:hint="eastAsia" w:ascii="黑体" w:hAnsi="黑体" w:eastAsia="黑体" w:cs="黑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796CA205">
      <w:pPr>
        <w:ind w:firstLine="1084" w:firstLineChars="300"/>
        <w:rPr>
          <w:rFonts w:hint="eastAsia" w:ascii="宋体" w:hAnsi="宋体" w:cs="宋体"/>
          <w:b/>
          <w:bCs/>
          <w:color w:val="000000"/>
          <w:sz w:val="36"/>
          <w:szCs w:val="36"/>
          <w:lang w:val="en-US" w:eastAsia="zh-CN"/>
        </w:rPr>
      </w:pPr>
      <w:r>
        <w:rPr>
          <w:rFonts w:hint="eastAsia" w:ascii="宋体" w:hAnsi="宋体" w:cs="宋体"/>
          <w:b/>
          <w:bCs/>
          <w:color w:val="000000"/>
          <w:sz w:val="36"/>
          <w:szCs w:val="36"/>
        </w:rPr>
        <w:t>采购编号： YZCG-G202</w:t>
      </w:r>
      <w:r>
        <w:rPr>
          <w:rFonts w:hint="eastAsia" w:ascii="宋体" w:hAnsi="宋体" w:cs="宋体"/>
          <w:b/>
          <w:bCs/>
          <w:color w:val="000000"/>
          <w:sz w:val="36"/>
          <w:szCs w:val="36"/>
          <w:lang w:val="en-US" w:eastAsia="zh-CN"/>
        </w:rPr>
        <w:t>4026</w:t>
      </w:r>
    </w:p>
    <w:p w14:paraId="59552836">
      <w:pPr>
        <w:ind w:firstLine="1084" w:firstLineChars="300"/>
        <w:rPr>
          <w:rFonts w:hint="default" w:ascii="宋体" w:hAnsi="宋体" w:cs="宋体" w:eastAsiaTheme="minorEastAsia"/>
          <w:b/>
          <w:bCs/>
          <w:color w:val="000000"/>
          <w:sz w:val="36"/>
          <w:szCs w:val="36"/>
          <w:lang w:val="en-US" w:eastAsia="zh-CN"/>
        </w:rPr>
      </w:pPr>
      <w:r>
        <w:rPr>
          <w:rFonts w:hint="eastAsia" w:ascii="宋体" w:hAnsi="宋体" w:cs="宋体"/>
          <w:b/>
          <w:bCs/>
          <w:color w:val="000000"/>
          <w:sz w:val="36"/>
          <w:szCs w:val="36"/>
        </w:rPr>
        <w:t>采购单位：禹州市</w:t>
      </w:r>
      <w:r>
        <w:rPr>
          <w:rFonts w:hint="eastAsia" w:ascii="宋体" w:hAnsi="宋体" w:cs="宋体"/>
          <w:b/>
          <w:bCs/>
          <w:color w:val="000000"/>
          <w:sz w:val="36"/>
          <w:szCs w:val="36"/>
          <w:lang w:val="en-US" w:eastAsia="zh-CN"/>
        </w:rPr>
        <w:t>第三高级中学</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四</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十一</w:t>
      </w:r>
      <w:r>
        <w:rPr>
          <w:rFonts w:hint="eastAsia" w:ascii="宋体" w:hAnsi="宋体" w:cs="宋体"/>
          <w:b/>
          <w:bCs/>
          <w:color w:val="000000"/>
          <w:sz w:val="36"/>
          <w:szCs w:val="36"/>
        </w:rPr>
        <w:t>月</w:t>
      </w:r>
    </w:p>
    <w:p w14:paraId="7ADE3652">
      <w:pPr>
        <w:rPr>
          <w:rFonts w:ascii="微软简隶书" w:eastAsia="微软简隶书"/>
          <w:u w:val="single"/>
        </w:rPr>
      </w:pPr>
    </w:p>
    <w:p w14:paraId="2B0B8F74">
      <w:pPr>
        <w:rPr>
          <w:rFonts w:ascii="微软简隶书" w:eastAsia="微软简隶书"/>
        </w:rPr>
      </w:pPr>
    </w:p>
    <w:p w14:paraId="1538C063">
      <w:pPr>
        <w:autoSpaceDE w:val="0"/>
        <w:autoSpaceDN w:val="0"/>
        <w:adjustRightInd w:val="0"/>
        <w:spacing w:line="700" w:lineRule="exact"/>
        <w:ind w:firstLine="551"/>
        <w:rPr>
          <w:rFonts w:hint="eastAsia" w:asciiTheme="majorEastAsia" w:hAnsiTheme="majorEastAsia" w:eastAsiaTheme="majorEastAsia" w:cstheme="majorEastAsia"/>
          <w:b/>
          <w:bCs/>
          <w:sz w:val="30"/>
          <w:szCs w:val="30"/>
          <w:lang w:val="zh-CN"/>
        </w:rPr>
      </w:pPr>
    </w:p>
    <w:p w14:paraId="26B198DA">
      <w:pPr>
        <w:autoSpaceDE w:val="0"/>
        <w:autoSpaceDN w:val="0"/>
        <w:adjustRightInd w:val="0"/>
        <w:spacing w:line="700" w:lineRule="exact"/>
        <w:ind w:firstLine="602" w:firstLineChars="20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0ED115">
      <w:pPr>
        <w:jc w:val="center"/>
        <w:rPr>
          <w:rFonts w:cs="宋体" w:asciiTheme="majorEastAsia" w:hAnsiTheme="majorEastAsia" w:eastAsiaTheme="majorEastAsia"/>
          <w:b/>
          <w:kern w:val="0"/>
          <w:sz w:val="32"/>
          <w:szCs w:val="32"/>
        </w:rPr>
      </w:pPr>
    </w:p>
    <w:p w14:paraId="6EFD42EB">
      <w:pPr>
        <w:pStyle w:val="2"/>
        <w:rPr>
          <w:rFonts w:cs="宋体" w:asciiTheme="majorEastAsia" w:hAnsiTheme="majorEastAsia" w:eastAsiaTheme="majorEastAsia"/>
          <w:b/>
          <w:kern w:val="0"/>
          <w:sz w:val="32"/>
          <w:szCs w:val="32"/>
        </w:rPr>
      </w:pPr>
    </w:p>
    <w:p w14:paraId="2ACCD5E8">
      <w:pPr>
        <w:jc w:val="both"/>
        <w:rPr>
          <w:rFonts w:cs="宋体" w:asciiTheme="majorEastAsia" w:hAnsiTheme="majorEastAsia" w:eastAsiaTheme="majorEastAsia"/>
          <w:b/>
          <w:kern w:val="0"/>
          <w:sz w:val="32"/>
          <w:szCs w:val="32"/>
        </w:rPr>
      </w:pPr>
    </w:p>
    <w:p w14:paraId="31FAB947">
      <w:pPr>
        <w:pStyle w:val="21"/>
        <w:widowControl/>
        <w:numPr>
          <w:ilvl w:val="0"/>
          <w:numId w:val="4"/>
        </w:numPr>
        <w:shd w:val="clear" w:color="auto" w:fill="FFFFFF"/>
        <w:spacing w:line="360" w:lineRule="auto"/>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投标邀请</w:t>
      </w:r>
    </w:p>
    <w:p w14:paraId="7944E996">
      <w:pPr>
        <w:pStyle w:val="21"/>
        <w:widowControl/>
        <w:numPr>
          <w:ilvl w:val="0"/>
          <w:numId w:val="0"/>
        </w:numPr>
        <w:shd w:val="clear" w:color="auto" w:fill="FFFFFF"/>
        <w:spacing w:line="360" w:lineRule="auto"/>
        <w:ind w:left="2715" w:leftChars="0"/>
        <w:contextualSpacing/>
        <w:jc w:val="left"/>
        <w:rPr>
          <w:rFonts w:cs="宋体" w:asciiTheme="majorEastAsia" w:hAnsiTheme="majorEastAsia" w:eastAsiaTheme="majorEastAsia"/>
          <w:b/>
          <w:kern w:val="0"/>
          <w:sz w:val="32"/>
          <w:szCs w:val="32"/>
        </w:rPr>
      </w:pPr>
    </w:p>
    <w:p w14:paraId="56AC299B">
      <w:pPr>
        <w:pStyle w:val="40"/>
        <w:widowControl/>
        <w:numPr>
          <w:ilvl w:val="0"/>
          <w:numId w:val="0"/>
        </w:numPr>
        <w:shd w:val="clear" w:color="auto" w:fill="FFFFFF"/>
        <w:spacing w:line="44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禹州市政府采购中心受禹州市第</w:t>
      </w:r>
      <w:r>
        <w:rPr>
          <w:rFonts w:hint="eastAsia" w:asciiTheme="minorEastAsia" w:hAnsiTheme="minorEastAsia" w:cstheme="minorEastAsia"/>
          <w:kern w:val="2"/>
          <w:sz w:val="21"/>
          <w:szCs w:val="21"/>
          <w:lang w:val="en-US" w:eastAsia="zh-CN" w:bidi="ar-SA"/>
        </w:rPr>
        <w:t>三</w:t>
      </w:r>
      <w:r>
        <w:rPr>
          <w:rFonts w:hint="eastAsia" w:asciiTheme="minorEastAsia" w:hAnsiTheme="minorEastAsia" w:eastAsiaTheme="minorEastAsia" w:cstheme="minorEastAsia"/>
          <w:kern w:val="2"/>
          <w:sz w:val="21"/>
          <w:szCs w:val="21"/>
          <w:lang w:val="en-US" w:eastAsia="zh-CN" w:bidi="ar-SA"/>
        </w:rPr>
        <w:t>高级中学的委托，对“禹州市高级中学科技创新实验室建设项目 (不见面开标)”进行公开招标，现邀请符合本文件规定条件的供应商前来投标。</w:t>
      </w:r>
    </w:p>
    <w:p w14:paraId="7B25818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202</w:t>
      </w:r>
      <w:r>
        <w:rPr>
          <w:rFonts w:hint="eastAsia" w:asciiTheme="minorEastAsia" w:hAnsiTheme="minorEastAsia" w:cstheme="minorEastAsia"/>
          <w:kern w:val="2"/>
          <w:sz w:val="21"/>
          <w:szCs w:val="21"/>
          <w:lang w:val="en-US" w:eastAsia="zh-CN" w:bidi="ar-SA"/>
        </w:rPr>
        <w:t xml:space="preserve">4026 </w:t>
      </w:r>
    </w:p>
    <w:p w14:paraId="6BDA9900">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禹州市高级中学科技创新实验室建设项目(不见面开标)</w:t>
      </w:r>
    </w:p>
    <w:p w14:paraId="0C335B7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14A418C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FC8F2D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五、谈判项目基本情况：</w:t>
      </w:r>
    </w:p>
    <w:p w14:paraId="1B6422D2">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1、采购人：禹州市第三高级中学</w:t>
      </w:r>
    </w:p>
    <w:p w14:paraId="5B1BC4A5">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2、项目主要内容、数量及要求：科学实验室设备及相关配套设备（详见招标文件）</w:t>
      </w:r>
    </w:p>
    <w:p w14:paraId="5731FF84">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3、预算金额：1980000.00元</w:t>
      </w:r>
    </w:p>
    <w:p w14:paraId="50A46E1A">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4、最高限价：1980000.00元</w:t>
      </w:r>
    </w:p>
    <w:p w14:paraId="04FDEAE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 ：签订合同后</w:t>
      </w:r>
      <w:r>
        <w:rPr>
          <w:rFonts w:hint="eastAsia" w:asciiTheme="minorEastAsia" w:hAnsiTheme="minorEastAsia" w:cstheme="minorEastAsia"/>
          <w:kern w:val="2"/>
          <w:sz w:val="21"/>
          <w:szCs w:val="21"/>
          <w:lang w:val="en-US" w:eastAsia="zh-CN" w:bidi="ar-SA"/>
        </w:rPr>
        <w:t>35日历天</w:t>
      </w:r>
      <w:r>
        <w:rPr>
          <w:rFonts w:hint="eastAsia" w:asciiTheme="minorEastAsia" w:hAnsiTheme="minorEastAsia" w:eastAsiaTheme="minorEastAsia" w:cstheme="minorEastAsia"/>
          <w:kern w:val="2"/>
          <w:sz w:val="21"/>
          <w:szCs w:val="21"/>
          <w:lang w:val="en-US" w:eastAsia="zh-CN" w:bidi="ar-SA"/>
        </w:rPr>
        <w:t>内完成</w:t>
      </w:r>
    </w:p>
    <w:p w14:paraId="28BBA733">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6、履约地点：禹州市第三高级中学</w:t>
      </w:r>
    </w:p>
    <w:p w14:paraId="65CF337A">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03363BD9">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w:t>
      </w:r>
      <w:r>
        <w:rPr>
          <w:rFonts w:hint="eastAsia" w:asciiTheme="minorEastAsia" w:hAnsiTheme="minorEastAsia" w:eastAsiaTheme="minorEastAsia" w:cstheme="minorEastAsia"/>
          <w:kern w:val="2"/>
          <w:sz w:val="21"/>
          <w:szCs w:val="21"/>
          <w:lang w:val="en-US" w:eastAsia="zh-CN" w:bidi="ar-SA"/>
        </w:rPr>
        <w:sym w:font="Wingdings 2" w:char="00A3"/>
      </w:r>
      <w:r>
        <w:rPr>
          <w:rFonts w:hint="eastAsia" w:asciiTheme="minorEastAsia" w:hAnsiTheme="minorEastAsia" w:eastAsiaTheme="minorEastAsia" w:cstheme="minorEastAsia"/>
          <w:kern w:val="2"/>
          <w:sz w:val="21"/>
          <w:szCs w:val="21"/>
          <w:lang w:val="en-US" w:eastAsia="zh-CN" w:bidi="ar-SA"/>
        </w:rPr>
        <w:t xml:space="preserve">是  </w:t>
      </w:r>
      <w:r>
        <w:rPr>
          <w:rFonts w:hint="eastAsia" w:asciiTheme="minorEastAsia" w:hAnsiTheme="minorEastAsia" w:eastAsiaTheme="minorEastAsia" w:cstheme="minorEastAsia"/>
          <w:kern w:val="2"/>
          <w:sz w:val="21"/>
          <w:szCs w:val="21"/>
          <w:lang w:val="en-US" w:eastAsia="zh-CN" w:bidi="ar-SA"/>
        </w:rPr>
        <w:sym w:font="Wingdings 2" w:char="0052"/>
      </w:r>
      <w:r>
        <w:rPr>
          <w:rFonts w:hint="eastAsia" w:asciiTheme="minorEastAsia" w:hAnsiTheme="minorEastAsia" w:eastAsiaTheme="minorEastAsia" w:cstheme="minorEastAsia"/>
          <w:kern w:val="2"/>
          <w:sz w:val="21"/>
          <w:szCs w:val="21"/>
          <w:lang w:val="en-US" w:eastAsia="zh-CN" w:bidi="ar-SA"/>
        </w:rPr>
        <w:t>√否</w:t>
      </w:r>
    </w:p>
    <w:p w14:paraId="0B3FBC4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1"/>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满足《中华人民共和国政府采购法》第二十二条规定；</w:t>
      </w:r>
    </w:p>
    <w:p w14:paraId="3EE4C9D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 本项目落实节约能源、保护环境、扶持不发达地区和少数民族地区、促进中小企业、监狱企业发展等政府采购政策。</w:t>
      </w:r>
    </w:p>
    <w:p w14:paraId="75871E57">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2621FDE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6F4E829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32B4E63">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0DC909F2">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 2024年 12月20日8 时30分（北京时间），逾期提交或不符合规定的投标文件不予接受。</w:t>
      </w:r>
    </w:p>
    <w:p w14:paraId="14E45977">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4F021CC8">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2E06C29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252BA69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29D9388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采购人名称：禹州市第三高级中学</w:t>
      </w:r>
    </w:p>
    <w:p w14:paraId="78DB029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地址：禹州市学府南路1号</w:t>
      </w:r>
    </w:p>
    <w:p w14:paraId="6382878A">
      <w:pPr>
        <w:widowControl/>
        <w:shd w:val="clear" w:color="auto" w:fill="FFFFFF"/>
        <w:spacing w:line="440" w:lineRule="exact"/>
        <w:ind w:firstLine="795"/>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李先生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eastAsiaTheme="minorEastAsia" w:cstheme="minorEastAsia"/>
          <w:kern w:val="2"/>
          <w:sz w:val="21"/>
          <w:szCs w:val="21"/>
          <w:lang w:val="en-US" w:eastAsia="zh-CN" w:bidi="ar-SA"/>
        </w:rPr>
        <w:t>0374-</w:t>
      </w:r>
      <w:r>
        <w:rPr>
          <w:rFonts w:hint="eastAsia" w:asciiTheme="minorEastAsia" w:hAnsiTheme="minorEastAsia" w:cstheme="minorEastAsia"/>
          <w:kern w:val="2"/>
          <w:sz w:val="21"/>
          <w:szCs w:val="21"/>
          <w:lang w:val="en-US" w:eastAsia="zh-CN" w:bidi="ar-SA"/>
        </w:rPr>
        <w:t>8080238</w:t>
      </w:r>
    </w:p>
    <w:p w14:paraId="3BF059E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7353DEA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15516A4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5F8D74B8">
      <w:pPr>
        <w:spacing w:line="360" w:lineRule="auto"/>
        <w:rPr>
          <w:rFonts w:hint="eastAsia" w:asciiTheme="minorEastAsia" w:hAnsiTheme="minorEastAsia" w:eastAsiaTheme="minorEastAsia" w:cstheme="minorEastAsia"/>
          <w:b/>
          <w:sz w:val="28"/>
          <w:szCs w:val="28"/>
        </w:rPr>
      </w:pPr>
    </w:p>
    <w:p w14:paraId="33FD574C">
      <w:pPr>
        <w:spacing w:line="360" w:lineRule="auto"/>
        <w:rPr>
          <w:rFonts w:hAnsi="宋体"/>
          <w:b/>
          <w:sz w:val="28"/>
          <w:szCs w:val="28"/>
        </w:rPr>
      </w:pPr>
      <w:r>
        <w:rPr>
          <w:rFonts w:hint="eastAsia" w:hAnsi="宋体"/>
          <w:b/>
          <w:sz w:val="28"/>
          <w:szCs w:val="28"/>
        </w:rPr>
        <w:t>温馨提示：本项目为全流程电子化交易项目，请注意以下事项。</w:t>
      </w:r>
    </w:p>
    <w:p w14:paraId="490D1CCD">
      <w:pPr>
        <w:pStyle w:val="40"/>
        <w:numPr>
          <w:ilvl w:val="0"/>
          <w:numId w:val="6"/>
        </w:numPr>
        <w:tabs>
          <w:tab w:val="left" w:pos="7095"/>
        </w:tabs>
        <w:spacing w:line="360" w:lineRule="auto"/>
        <w:ind w:firstLineChars="0"/>
        <w:contextualSpacing/>
        <w:rPr>
          <w:rFonts w:asciiTheme="minorEastAsia" w:hAnsiTheme="minorEastAsia"/>
          <w:b/>
        </w:rPr>
      </w:pPr>
      <w:r>
        <w:rPr>
          <w:rFonts w:hint="eastAsia" w:cs="Helvetica"/>
        </w:rPr>
        <w:t>供应商参加本项目投标，需提前自行联系CA服务机构办理数字认证证书并进行电子签章。</w:t>
      </w:r>
    </w:p>
    <w:p w14:paraId="64E8B20F">
      <w:pPr>
        <w:pStyle w:val="40"/>
        <w:numPr>
          <w:ilvl w:val="0"/>
          <w:numId w:val="6"/>
        </w:numPr>
        <w:tabs>
          <w:tab w:val="left" w:pos="7095"/>
        </w:tabs>
        <w:spacing w:line="360" w:lineRule="auto"/>
        <w:ind w:firstLineChars="0"/>
        <w:contextualSpacing/>
        <w:rPr>
          <w:rFonts w:hAnsi="宋体"/>
        </w:rPr>
      </w:pP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40"/>
        <w:numPr>
          <w:ilvl w:val="0"/>
          <w:numId w:val="6"/>
        </w:numPr>
        <w:tabs>
          <w:tab w:val="left" w:pos="7095"/>
        </w:tabs>
        <w:spacing w:line="360" w:lineRule="auto"/>
        <w:ind w:firstLineChars="0"/>
        <w:contextualSpacing/>
        <w:rPr>
          <w:rFonts w:hAnsi="宋体"/>
          <w:b/>
        </w:rPr>
      </w:pPr>
      <w:r>
        <w:rPr>
          <w:rFonts w:hint="eastAsia" w:hAnsi="宋体"/>
          <w:b/>
        </w:rPr>
        <w:t>电子投标文件的制作</w:t>
      </w:r>
    </w:p>
    <w:p w14:paraId="54618C4E">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 xml:space="preserve">3.1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7A95A70">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Ansi="宋体"/>
          <w:b/>
        </w:rPr>
      </w:pPr>
      <w:r>
        <w:rPr>
          <w:rFonts w:hint="eastAsia" w:asciiTheme="minorEastAsia" w:hAnsiTheme="minorEastAsia" w:eastAsiaTheme="minorEastAsia" w:cstheme="minorEastAsia"/>
          <w:color w:val="FF0000"/>
          <w:lang w:val="en-US" w:eastAsia="zh-CN"/>
        </w:rPr>
        <w:t>3.2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7D6B6DFE">
      <w:pPr>
        <w:pStyle w:val="40"/>
        <w:numPr>
          <w:ilvl w:val="0"/>
          <w:numId w:val="7"/>
        </w:numPr>
        <w:tabs>
          <w:tab w:val="left" w:pos="7095"/>
        </w:tabs>
        <w:spacing w:line="360" w:lineRule="auto"/>
        <w:ind w:firstLineChars="0"/>
        <w:contextualSpacing/>
        <w:rPr>
          <w:rFonts w:hAnsi="宋体"/>
          <w:b/>
        </w:rPr>
      </w:pPr>
      <w:r>
        <w:rPr>
          <w:rFonts w:hint="eastAsia" w:asciiTheme="minorEastAsia" w:hAnsiTheme="minorEastAsia"/>
          <w:b/>
        </w:rPr>
        <w:t>加密</w:t>
      </w:r>
      <w:r>
        <w:rPr>
          <w:rFonts w:hint="eastAsia" w:hAnsi="宋体"/>
          <w:b/>
        </w:rPr>
        <w:t>电子投标文件的提交</w:t>
      </w:r>
    </w:p>
    <w:p w14:paraId="24B58906">
      <w:pPr>
        <w:pStyle w:val="40"/>
        <w:numPr>
          <w:ilvl w:val="0"/>
          <w:numId w:val="0"/>
        </w:numPr>
        <w:tabs>
          <w:tab w:val="left" w:pos="7095"/>
        </w:tabs>
        <w:spacing w:line="360" w:lineRule="auto"/>
        <w:ind w:firstLine="840" w:firstLineChars="4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40"/>
        <w:numPr>
          <w:ilvl w:val="0"/>
          <w:numId w:val="7"/>
        </w:numPr>
        <w:tabs>
          <w:tab w:val="left" w:pos="7095"/>
        </w:tabs>
        <w:spacing w:line="360" w:lineRule="auto"/>
        <w:ind w:firstLineChars="0"/>
        <w:contextualSpacing/>
        <w:rPr>
          <w:rFonts w:hAnsi="宋体"/>
          <w:b/>
        </w:rPr>
      </w:pP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4A176017">
      <w:pPr>
        <w:pStyle w:val="40"/>
        <w:numPr>
          <w:ilvl w:val="0"/>
          <w:numId w:val="8"/>
        </w:numPr>
        <w:tabs>
          <w:tab w:val="left" w:pos="7095"/>
        </w:tabs>
        <w:spacing w:line="360" w:lineRule="auto"/>
        <w:ind w:firstLineChars="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w:t>
      </w:r>
      <w:r>
        <w:rPr>
          <w:rFonts w:hint="eastAsia" w:hAnsi="宋体"/>
        </w:rPr>
        <w:t>并于开标时间前登录本项目不见面开标大厅，按照规定的开标时间准时参加网上开标。</w:t>
      </w:r>
    </w:p>
    <w:p w14:paraId="6321E359">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840" w:firstLineChars="4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5.3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4" w:leftChars="401" w:right="0" w:hanging="2" w:hangingChars="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4" w:leftChars="401" w:right="0" w:hanging="2" w:hangingChars="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54B8EEFC">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40"/>
        <w:numPr>
          <w:ilvl w:val="0"/>
          <w:numId w:val="9"/>
        </w:numPr>
        <w:tabs>
          <w:tab w:val="left" w:pos="7095"/>
        </w:tabs>
        <w:spacing w:line="360" w:lineRule="auto"/>
        <w:ind w:firstLineChars="0"/>
        <w:contextualSpacing/>
        <w:rPr>
          <w:rFonts w:hAnsi="宋体"/>
          <w:b/>
        </w:rPr>
      </w:pPr>
      <w:r>
        <w:rPr>
          <w:rFonts w:hint="eastAsia" w:hAnsi="宋体"/>
          <w:b/>
        </w:rPr>
        <w:t>评标依据</w:t>
      </w:r>
    </w:p>
    <w:p w14:paraId="695F76EC">
      <w:pPr>
        <w:pStyle w:val="40"/>
        <w:numPr>
          <w:ilvl w:val="1"/>
          <w:numId w:val="10"/>
        </w:numPr>
        <w:tabs>
          <w:tab w:val="left" w:pos="7095"/>
        </w:tabs>
        <w:spacing w:line="360" w:lineRule="auto"/>
        <w:ind w:firstLineChars="0"/>
        <w:contextualSpacing/>
        <w:rPr>
          <w:rFonts w:hAnsi="宋体"/>
        </w:rPr>
      </w:pPr>
      <w:r>
        <w:rPr>
          <w:rFonts w:hint="eastAsia" w:hAnsi="宋体"/>
        </w:rPr>
        <w:t>全流程电子化交易（不见面开标）项目，评标委员会以成功上传、解密的电子投标文件为依据评审。</w:t>
      </w:r>
    </w:p>
    <w:p w14:paraId="02A1355B">
      <w:pPr>
        <w:pStyle w:val="40"/>
        <w:numPr>
          <w:ilvl w:val="0"/>
          <w:numId w:val="11"/>
        </w:numPr>
        <w:tabs>
          <w:tab w:val="left" w:pos="7095"/>
        </w:tabs>
        <w:spacing w:line="360" w:lineRule="auto"/>
        <w:ind w:firstLineChars="0"/>
        <w:contextualSpacing/>
        <w:rPr>
          <w:rFonts w:hAnsi="宋体"/>
        </w:rPr>
      </w:pP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40"/>
        <w:numPr>
          <w:ilvl w:val="0"/>
          <w:numId w:val="12"/>
        </w:numPr>
        <w:tabs>
          <w:tab w:val="left" w:pos="7095"/>
        </w:tabs>
        <w:spacing w:line="360" w:lineRule="auto"/>
        <w:ind w:firstLineChars="0"/>
        <w:contextualSpacing/>
        <w:rPr>
          <w:rFonts w:hAnsi="宋体"/>
        </w:rPr>
      </w:pPr>
      <w:r>
        <w:rPr>
          <w:rFonts w:hint="eastAsia" w:hAnsi="宋体"/>
        </w:rPr>
        <w:t>投标人通过电子邮件提供的书面说明或相关证明材料应加盖公章，或者由法定代表人或其授权的代表签字。</w:t>
      </w:r>
    </w:p>
    <w:p w14:paraId="402C92B3">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630" w:leftChars="0"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7.1</w:t>
      </w:r>
      <w:r>
        <w:rPr>
          <w:rFonts w:hint="eastAsia" w:hAnsi="宋体" w:asciiTheme="minorHAnsi" w:eastAsiaTheme="minorEastAsia" w:cstheme="minorBidi"/>
          <w:kern w:val="2"/>
          <w:sz w:val="21"/>
          <w:szCs w:val="22"/>
          <w:lang w:val="en-US" w:eastAsia="zh-CN" w:bidi="ar-SA"/>
        </w:rPr>
        <w:t>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630" w:leftChars="0"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hAnsi="宋体" w:asciiTheme="minorHAnsi" w:eastAsiaTheme="minorEastAsia" w:cstheme="minorBidi"/>
          <w:kern w:val="2"/>
          <w:sz w:val="21"/>
          <w:szCs w:val="22"/>
          <w:lang w:val="en-US" w:eastAsia="zh-CN" w:bidi="ar-SA"/>
        </w:rPr>
        <w:t>“全国公共资源交易平台（河南省·许昌市）”采购公告栏提供的招标文件仅供浏览。供应商下载招标文件应使用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0"/>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40"/>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6419F0E5">
      <w:pPr>
        <w:numPr>
          <w:ilvl w:val="0"/>
          <w:numId w:val="4"/>
        </w:numPr>
        <w:ind w:left="4320" w:leftChars="0" w:hanging="1605" w:firstLineChars="0"/>
        <w:jc w:val="both"/>
        <w:rPr>
          <w:rFonts w:hint="eastAsia" w:cs="宋体" w:asciiTheme="majorEastAsia" w:hAnsiTheme="majorEastAsia" w:eastAsiaTheme="majorEastAsia"/>
          <w:b/>
          <w:kern w:val="0"/>
          <w:sz w:val="32"/>
          <w:szCs w:val="32"/>
          <w:lang w:val="en-US" w:eastAsia="zh-CN"/>
        </w:rPr>
      </w:pP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项目需求</w:t>
      </w:r>
    </w:p>
    <w:p w14:paraId="56BD24A8">
      <w:pPr>
        <w:numPr>
          <w:ilvl w:val="0"/>
          <w:numId w:val="0"/>
        </w:numPr>
        <w:ind w:left="2715" w:leftChars="0"/>
        <w:jc w:val="both"/>
        <w:rPr>
          <w:rFonts w:hint="eastAsia" w:cs="宋体" w:asciiTheme="majorEastAsia" w:hAnsiTheme="majorEastAsia" w:eastAsiaTheme="majorEastAsia"/>
          <w:b/>
          <w:kern w:val="0"/>
          <w:sz w:val="32"/>
          <w:szCs w:val="32"/>
          <w:lang w:val="en-US" w:eastAsia="zh-CN"/>
        </w:rPr>
      </w:pPr>
    </w:p>
    <w:p w14:paraId="41EA892C">
      <w:pPr>
        <w:widowControl/>
        <w:shd w:val="clear" w:color="auto" w:fill="FFFFFF"/>
        <w:spacing w:line="440" w:lineRule="exact"/>
        <w:ind w:firstLine="422" w:firstLineChars="200"/>
        <w:jc w:val="left"/>
        <w:rPr>
          <w:rFonts w:hint="eastAsia" w:ascii="宋体" w:hAnsi="宋体"/>
          <w:bCs/>
          <w:sz w:val="21"/>
          <w:szCs w:val="21"/>
          <w:lang w:val="en-US" w:eastAsia="zh-CN"/>
        </w:rPr>
      </w:pPr>
      <w:r>
        <w:rPr>
          <w:rFonts w:hint="eastAsia" w:hAnsi="宋体" w:cstheme="minorBidi"/>
          <w:b/>
          <w:bCs/>
          <w:kern w:val="2"/>
          <w:sz w:val="21"/>
          <w:szCs w:val="22"/>
          <w:lang w:val="en-US" w:eastAsia="zh-CN" w:bidi="ar-SA"/>
        </w:rPr>
        <w:t>（一）</w:t>
      </w:r>
      <w:r>
        <w:rPr>
          <w:rFonts w:hint="eastAsia" w:hAnsi="宋体" w:asciiTheme="minorHAnsi" w:eastAsiaTheme="minorEastAsia" w:cstheme="minorBidi"/>
          <w:b/>
          <w:bCs/>
          <w:kern w:val="2"/>
          <w:sz w:val="21"/>
          <w:szCs w:val="22"/>
          <w:lang w:val="en-US" w:eastAsia="zh-CN" w:bidi="ar-SA"/>
        </w:rPr>
        <w:t>本项目需实现的功能或者目标</w:t>
      </w:r>
      <w:r>
        <w:rPr>
          <w:rFonts w:hint="eastAsia" w:hAnsi="宋体" w:asciiTheme="minorHAnsi" w:eastAsiaTheme="minorEastAsia" w:cstheme="minorBidi"/>
          <w:kern w:val="2"/>
          <w:sz w:val="21"/>
          <w:szCs w:val="22"/>
          <w:lang w:val="en-US" w:eastAsia="zh-CN" w:bidi="ar-SA"/>
        </w:rPr>
        <w:t>：</w:t>
      </w:r>
      <w:r>
        <w:rPr>
          <w:rFonts w:hint="eastAsia" w:asciiTheme="minorEastAsia" w:hAnsiTheme="minorEastAsia" w:eastAsiaTheme="minorEastAsia" w:cstheme="minorEastAsia"/>
          <w:b w:val="0"/>
          <w:bCs w:val="0"/>
          <w:kern w:val="2"/>
          <w:sz w:val="21"/>
          <w:szCs w:val="22"/>
          <w:lang w:val="en-US" w:eastAsia="zh-CN" w:bidi="ar-SA"/>
        </w:rPr>
        <w:t>落实2022年9月中共中央办公厅、国</w:t>
      </w:r>
      <w:r>
        <w:rPr>
          <w:rFonts w:hint="eastAsia" w:hAnsi="宋体" w:asciiTheme="minorHAnsi" w:eastAsiaTheme="minorEastAsia" w:cstheme="minorBidi"/>
          <w:b w:val="0"/>
          <w:bCs w:val="0"/>
          <w:kern w:val="2"/>
          <w:sz w:val="21"/>
          <w:szCs w:val="22"/>
          <w:lang w:val="en-US" w:eastAsia="zh-CN" w:bidi="ar-SA"/>
        </w:rPr>
        <w:t>务院办公厅印发了《关于新时代进一步加强科学技术普及工作的意见》，满足实际教学需求。</w:t>
      </w:r>
    </w:p>
    <w:p w14:paraId="7C3282A2">
      <w:pPr>
        <w:numPr>
          <w:ilvl w:val="0"/>
          <w:numId w:val="0"/>
        </w:numPr>
        <w:ind w:firstLine="422" w:firstLineChars="200"/>
        <w:jc w:val="both"/>
        <w:rPr>
          <w:rFonts w:hint="default" w:hAnsi="宋体" w:asciiTheme="minorHAnsi" w:eastAsiaTheme="minorEastAsia" w:cstheme="minorBidi"/>
          <w:kern w:val="2"/>
          <w:sz w:val="21"/>
          <w:szCs w:val="22"/>
          <w:lang w:val="en-US" w:eastAsia="zh-CN" w:bidi="ar-SA"/>
        </w:rPr>
      </w:pPr>
      <w:r>
        <w:rPr>
          <w:rFonts w:hint="eastAsia" w:hAnsi="宋体" w:cstheme="minorBidi"/>
          <w:b/>
          <w:bCs/>
          <w:kern w:val="2"/>
          <w:sz w:val="21"/>
          <w:szCs w:val="22"/>
          <w:lang w:val="en-US" w:eastAsia="zh-CN" w:bidi="ar-SA"/>
        </w:rPr>
        <w:t>（二）</w:t>
      </w:r>
      <w:r>
        <w:rPr>
          <w:rFonts w:hint="eastAsia" w:hAnsi="宋体" w:asciiTheme="minorHAnsi" w:eastAsiaTheme="minorEastAsia" w:cstheme="minorBidi"/>
          <w:b/>
          <w:bCs/>
          <w:kern w:val="2"/>
          <w:sz w:val="21"/>
          <w:szCs w:val="22"/>
          <w:lang w:val="en-US" w:eastAsia="zh-CN" w:bidi="ar-SA"/>
        </w:rPr>
        <w:t>采购清单</w:t>
      </w:r>
      <w:r>
        <w:rPr>
          <w:rFonts w:hint="eastAsia" w:hAnsi="宋体" w:cstheme="minorBidi"/>
          <w:b/>
          <w:bCs/>
          <w:kern w:val="2"/>
          <w:sz w:val="21"/>
          <w:szCs w:val="22"/>
          <w:lang w:val="en-US" w:eastAsia="zh-CN" w:bidi="ar-SA"/>
        </w:rPr>
        <w:t>:</w:t>
      </w:r>
    </w:p>
    <w:p w14:paraId="28961739">
      <w:pPr>
        <w:numPr>
          <w:ilvl w:val="0"/>
          <w:numId w:val="0"/>
        </w:numPr>
        <w:ind w:left="210" w:leftChars="0"/>
        <w:jc w:val="both"/>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 xml:space="preserv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290"/>
        <w:gridCol w:w="5103"/>
        <w:gridCol w:w="851"/>
        <w:gridCol w:w="425"/>
        <w:gridCol w:w="567"/>
        <w:gridCol w:w="844"/>
      </w:tblGrid>
      <w:tr w14:paraId="59E7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60D89F7B">
            <w:pPr>
              <w:pStyle w:val="2"/>
              <w:jc w:val="center"/>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序号</w:t>
            </w:r>
          </w:p>
        </w:tc>
        <w:tc>
          <w:tcPr>
            <w:tcW w:w="1290" w:type="dxa"/>
            <w:noWrap w:val="0"/>
            <w:vAlign w:val="center"/>
          </w:tcPr>
          <w:p w14:paraId="76B07599">
            <w:pPr>
              <w:pStyle w:val="2"/>
              <w:jc w:val="center"/>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设备名称</w:t>
            </w:r>
          </w:p>
        </w:tc>
        <w:tc>
          <w:tcPr>
            <w:tcW w:w="5103" w:type="dxa"/>
            <w:noWrap w:val="0"/>
            <w:vAlign w:val="center"/>
          </w:tcPr>
          <w:p w14:paraId="745F8B01">
            <w:pPr>
              <w:pStyle w:val="2"/>
              <w:jc w:val="center"/>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技术参数</w:t>
            </w:r>
          </w:p>
        </w:tc>
        <w:tc>
          <w:tcPr>
            <w:tcW w:w="851" w:type="dxa"/>
            <w:noWrap w:val="0"/>
            <w:vAlign w:val="center"/>
          </w:tcPr>
          <w:p w14:paraId="6AC0EEDC">
            <w:pPr>
              <w:pStyle w:val="2"/>
              <w:jc w:val="center"/>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数量</w:t>
            </w:r>
          </w:p>
        </w:tc>
        <w:tc>
          <w:tcPr>
            <w:tcW w:w="425" w:type="dxa"/>
            <w:noWrap w:val="0"/>
            <w:vAlign w:val="center"/>
          </w:tcPr>
          <w:p w14:paraId="63217754">
            <w:pPr>
              <w:pStyle w:val="2"/>
              <w:jc w:val="center"/>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单位</w:t>
            </w:r>
          </w:p>
        </w:tc>
        <w:tc>
          <w:tcPr>
            <w:tcW w:w="567" w:type="dxa"/>
            <w:noWrap w:val="0"/>
            <w:vAlign w:val="center"/>
          </w:tcPr>
          <w:p w14:paraId="253E7A2D">
            <w:pPr>
              <w:pStyle w:val="2"/>
              <w:jc w:val="center"/>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是否核心产品</w:t>
            </w:r>
          </w:p>
        </w:tc>
        <w:tc>
          <w:tcPr>
            <w:tcW w:w="844" w:type="dxa"/>
            <w:noWrap w:val="0"/>
            <w:vAlign w:val="center"/>
          </w:tcPr>
          <w:p w14:paraId="27949708">
            <w:pPr>
              <w:pStyle w:val="2"/>
              <w:jc w:val="center"/>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标的所属行业</w:t>
            </w:r>
          </w:p>
        </w:tc>
      </w:tr>
      <w:tr w14:paraId="729B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7100610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1290" w:type="dxa"/>
            <w:noWrap w:val="0"/>
            <w:vAlign w:val="center"/>
          </w:tcPr>
          <w:p w14:paraId="1E13E19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裸眼XR便携终端</w:t>
            </w:r>
          </w:p>
        </w:tc>
        <w:tc>
          <w:tcPr>
            <w:tcW w:w="5103" w:type="dxa"/>
            <w:noWrap w:val="0"/>
            <w:vAlign w:val="center"/>
          </w:tcPr>
          <w:p w14:paraId="186040B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裸眼XR便携终端，要求采用便携化设计，支持无外部供电的移动使用。要求支持基于眼球追踪定位的裸眼3D显示技术、基于光学定位的VR交互技术。使用户无需佩戴3D眼镜以裸眼方式即可体验到3D/XR的景深效果，满足用户以更为便捷的方式使用内置适用于教学的虚拟现实VR软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一、技术要求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（1）3D显示：要求设备支持3D显示和2D显示一键切换，要求支持显示面积尺寸≤15.6英寸，要求显示分辨率≥3840*2160；</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（2）裸眼3D显示：要求无需佩戴3D眼镜，仅通过裸眼方式即可观看到3D/VR的景深效果；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（3）2D/3D视频转化：要求设备支持2D视频进行3D视频的转化功能。需满足打开该功能</w:t>
            </w:r>
            <w:r>
              <w:rPr>
                <w:rFonts w:hint="eastAsia" w:hAnsi="宋体" w:cstheme="minorBidi"/>
                <w:b w:val="0"/>
                <w:bCs w:val="0"/>
                <w:kern w:val="2"/>
                <w:sz w:val="21"/>
                <w:szCs w:val="22"/>
                <w:lang w:val="en-US" w:eastAsia="zh-CN" w:bidi="ar-SA"/>
              </w:rPr>
              <w:t xml:space="preserve"> </w:t>
            </w:r>
            <w:r>
              <w:rPr>
                <w:rFonts w:hint="eastAsia" w:hAnsi="宋体" w:asciiTheme="minorHAnsi" w:eastAsiaTheme="minorEastAsia" w:cstheme="minorBidi"/>
                <w:b w:val="0"/>
                <w:bCs w:val="0"/>
                <w:kern w:val="2"/>
                <w:sz w:val="21"/>
                <w:szCs w:val="22"/>
                <w:lang w:val="en-US" w:eastAsia="zh-CN" w:bidi="ar-SA"/>
              </w:rPr>
              <w:t>后将普通视频转化为3D视频；</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▲（4）接口：要求具备≥2个USB-C接口，具备≥2个USB-A接口，具备≥1个RJ45网络接口；（须提供产品试验报告）</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▲（5）视频输出：要求具备双路视频输出功能，且具备≥1个HDMI输出接口、具备≥1个DP视频输出接口；（须提供产品试验报告）</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（6）眼球跟踪：要求具备可追踪眼球的多目摄像头，通过摄像头系统能准确判断人眼所在位置，从而根据眼球追踪视角的不同来转换不同视角下的显示内容，达到逼真的XR效果。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二、功能要求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▲（1）要求软件可以选择各式各样的制作工具，支持3D模型制作或3D画创作；（须提供该功能的演示截图）。</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（2）要求平台支持启动已安装的教学资源并且支持通过快速启动代码启动资源；</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▲（3）要求系统具备XR模块检测功能，可以通过该模块对机器的XR功能进行检测，能够读取XR硬件设备信息，并展示出XR设备的检测画面；（须提供该功能的演示截图）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▲（4）要求系统具备教学演示功能，包含、蝴蝶的一生知识点学习、机械手臂原理学习、人类器官仿真模拟相关功能。（须提供该功能的演示截图）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▲（5）要求系统具备物理力学实验模拟功能，要求支持对模拟实验的结果进行自动数据统计，并反馈结果。（须提供该功能的演示截图）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（6）要求支持登录在线平台后拥有进入个人空间，支持在个人空间发布文章、上传图片和资源；</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（7）要求进入一个协作组后，支持在协作组发布文章、上传图片和资源；要求支持进入活动页面，可参与一个教研专题活动，并进行评论互动；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（8）要求可支持进入某一个课题研究内容，包括查看课题介绍，负责人，参与者，开题模块、中期模块、结题模块，并支持自定义一个模块</w:t>
            </w:r>
            <w:r>
              <w:rPr>
                <w:rFonts w:hint="eastAsia" w:hAnsi="宋体" w:cstheme="minorBidi"/>
                <w:b w:val="0"/>
                <w:bCs w:val="0"/>
                <w:kern w:val="2"/>
                <w:sz w:val="21"/>
                <w:szCs w:val="22"/>
                <w:lang w:val="en-US" w:eastAsia="zh-CN" w:bidi="ar-SA"/>
              </w:rPr>
              <w:t>。</w:t>
            </w:r>
          </w:p>
        </w:tc>
        <w:tc>
          <w:tcPr>
            <w:tcW w:w="851" w:type="dxa"/>
            <w:noWrap w:val="0"/>
            <w:vAlign w:val="center"/>
          </w:tcPr>
          <w:p w14:paraId="19E2A7C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635DDF1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304D712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3376326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4CB5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12FA422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w:t>
            </w:r>
          </w:p>
        </w:tc>
        <w:tc>
          <w:tcPr>
            <w:tcW w:w="1290" w:type="dxa"/>
            <w:noWrap w:val="0"/>
            <w:vAlign w:val="center"/>
          </w:tcPr>
          <w:p w14:paraId="234A303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光学定位交互器</w:t>
            </w:r>
          </w:p>
        </w:tc>
        <w:tc>
          <w:tcPr>
            <w:tcW w:w="5103" w:type="dxa"/>
            <w:noWrap w:val="0"/>
            <w:vAlign w:val="center"/>
          </w:tcPr>
          <w:p w14:paraId="3D1290C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要求借助光学定位系统和触控笔，支持对屏幕上显示的虚拟物体进行交互操作，需满足以下技术参数：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1.能够对VR对象进行3个自由度坐标轴移动及3个自由度坐标轴的转动；</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2.光学定位器与主机之间采用有线方式连接，采用红外相机对交互笔进行空间定位；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3.要求在交互笔与主机之间采用有线方式连接，且具有3个功能按键来实现对象选择、旋转、缩放等操作；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4.交互笔内置震动器，可以通过震动的方式回馈用户的操作；</w:t>
            </w:r>
          </w:p>
        </w:tc>
        <w:tc>
          <w:tcPr>
            <w:tcW w:w="851" w:type="dxa"/>
            <w:noWrap w:val="0"/>
            <w:vAlign w:val="center"/>
          </w:tcPr>
          <w:p w14:paraId="54958E5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418EDDA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752A751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A6E529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42C2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3C5B78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w:t>
            </w:r>
          </w:p>
        </w:tc>
        <w:tc>
          <w:tcPr>
            <w:tcW w:w="1290" w:type="dxa"/>
            <w:noWrap w:val="0"/>
            <w:vAlign w:val="center"/>
          </w:tcPr>
          <w:p w14:paraId="5FB718E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AR增强现实软件系统</w:t>
            </w:r>
          </w:p>
        </w:tc>
        <w:tc>
          <w:tcPr>
            <w:tcW w:w="5103" w:type="dxa"/>
            <w:noWrap w:val="0"/>
            <w:vAlign w:val="center"/>
          </w:tcPr>
          <w:p w14:paraId="7E16C26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 xml:space="preserve">要求提供一种方式可以与他人分享体验过程，将使用者的体验过程投射到另一屏幕或者第二台监控器上，使用本系统可实时的显示应用、录制课程学习过程，可供以后使用。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1.点对群展示：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系统支持点对群展示方式，能够实时将操作者的虚拟现实交互场景展示至大屏幕显示设备</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2.显示模式自动切换功能：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VR设备支持AR增强现实显示方式与普通显示方式手动切换；</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1）当跟踪眼镜或使用者的面部出现在屏幕传感器捕捉范围内，显示方式由普通显示屏方式自动切换成3D显示方式；</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2）当跟踪眼镜或使用者的面部在屏幕传感器之外，显示方式自动切换至普通显示方式。</w:t>
            </w:r>
          </w:p>
        </w:tc>
        <w:tc>
          <w:tcPr>
            <w:tcW w:w="851" w:type="dxa"/>
            <w:noWrap w:val="0"/>
            <w:vAlign w:val="center"/>
          </w:tcPr>
          <w:p w14:paraId="1374CB9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09E935B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6479AAF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032CD59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4DBB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C15802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w:t>
            </w:r>
          </w:p>
        </w:tc>
        <w:tc>
          <w:tcPr>
            <w:tcW w:w="1290" w:type="dxa"/>
            <w:noWrap w:val="0"/>
            <w:vAlign w:val="center"/>
          </w:tcPr>
          <w:p w14:paraId="5842F4D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裸眼XR便携终端配件</w:t>
            </w:r>
          </w:p>
        </w:tc>
        <w:tc>
          <w:tcPr>
            <w:tcW w:w="5103" w:type="dxa"/>
            <w:noWrap w:val="0"/>
            <w:vAlign w:val="center"/>
          </w:tcPr>
          <w:p w14:paraId="526AB33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功能要求：配件应提供满足裸眼XR便携终端视频信号中转用途的专用设备与辅助设备，应支持将裸眼XR便携终端设备显示画面展示至小组屏；应支持AR（增强现实）展示功能，将虚拟内容与现实拍摄场景叠加融合显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2.构成要求：AR增强现实视频摄像头×1、摄像头专用支架×1、USB扩展坞x1、无线鼠标x1、散热支架×1、HDMI线×1。</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3.规格要求：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1）AR增强现实视频摄像头：应采用USB接口，支持即插即用，免驱动使用；应配备可连接三角架的通用固定夹，应支持与裸眼XR便携终端的配套使用，实现增强现实功能；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2）摄像头专用支架：支持360°云台，脚架高度须满足15cm-27.5cm之间的调节；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3）USB扩展坞：支持USB3.0接口不少于4个，支持Type-C单独供电；</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4）无线鼠标：支持2.4GHz无线和蓝牙双模；</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5）散热支架：应支持三风扇为裸眼XR便携终端提供散热，尺寸兼容裸眼XR便携终端和光学定位交互器同时使用</w:t>
            </w:r>
            <w:r>
              <w:rPr>
                <w:rFonts w:hint="eastAsia" w:hAnsi="宋体" w:cstheme="minorBidi"/>
                <w:b w:val="0"/>
                <w:bCs w:val="0"/>
                <w:kern w:val="2"/>
                <w:sz w:val="21"/>
                <w:szCs w:val="22"/>
                <w:lang w:val="en-US" w:eastAsia="zh-CN" w:bidi="ar-SA"/>
              </w:rPr>
              <w:t>。</w:t>
            </w:r>
          </w:p>
        </w:tc>
        <w:tc>
          <w:tcPr>
            <w:tcW w:w="851" w:type="dxa"/>
            <w:noWrap w:val="0"/>
            <w:vAlign w:val="center"/>
          </w:tcPr>
          <w:p w14:paraId="3AF7D3E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4B03FEC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4A215A4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5C5AD1F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5F53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61D89F4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1290" w:type="dxa"/>
            <w:noWrap w:val="0"/>
            <w:vAlign w:val="center"/>
          </w:tcPr>
          <w:p w14:paraId="5049A6A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高中理化生VR实验室软件-精品版</w:t>
            </w:r>
          </w:p>
        </w:tc>
        <w:tc>
          <w:tcPr>
            <w:tcW w:w="5103" w:type="dxa"/>
            <w:noWrap w:val="0"/>
            <w:vAlign w:val="center"/>
          </w:tcPr>
          <w:p w14:paraId="106549E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要求基于桌面级虚拟现实设备，通过VR、AR、MR等技术的集成，让学生进行半沉浸式的体验，方便教师教学管理。</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一、软件课程内容要求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软件要求提供的实验资源数量不少于70个，要求高中物理不少于19个、高中化学不少于18个、高中生物不少于33个。</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2、</w:t>
            </w:r>
            <w:r>
              <w:rPr>
                <w:rFonts w:hint="eastAsia" w:hAnsi="宋体" w:asciiTheme="minorHAnsi" w:eastAsiaTheme="minorEastAsia" w:cstheme="minorBidi"/>
                <w:b w:val="0"/>
                <w:bCs w:val="0"/>
                <w:kern w:val="2"/>
                <w:sz w:val="21"/>
                <w:szCs w:val="22"/>
                <w:lang w:val="en-US" w:eastAsia="zh-CN" w:bidi="ar-SA"/>
              </w:rPr>
              <w:t>要求提供的内容不能是单一的视频、图片或PPT资源，应支持学生通过红外线触控笔或鼠标深度交互的操作，涵盖学科实验、观察对象、抽象模型等内容，要求能够逼真准确的呈现模型结构、实验现象及对象位移状态。</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3、</w:t>
            </w:r>
            <w:r>
              <w:rPr>
                <w:rFonts w:hint="eastAsia" w:hAnsi="宋体" w:asciiTheme="minorHAnsi" w:eastAsiaTheme="minorEastAsia" w:cstheme="minorBidi"/>
                <w:b w:val="0"/>
                <w:bCs w:val="0"/>
                <w:kern w:val="2"/>
                <w:sz w:val="21"/>
                <w:szCs w:val="22"/>
                <w:lang w:val="en-US" w:eastAsia="zh-CN" w:bidi="ar-SA"/>
              </w:rPr>
              <w:t>要求软件的实验内容为学生直观的展示实验的反应现象或抽象化的实验原理，比如化学实验中的微观原理、火星喷溅、燃烧等，如：电镀铜、盐桥对原电池的作用、铝热反应。物理实验中难以理解的抽象化实验的实验原理、微观现象及类似气流流动、磁场等不可视场景的可视化展示，如：验证环形电流的磁场方向、旋转的液体、示波管原理等实验。比如生物学中人体生理结构与功能的仿真呈现、3D动画，微生物结构3D可视化等，如：细胞直接与内环境进行物质交换、血浆、组织液和淋巴液之间的关系、ATP合酶的合成机理等内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二、软件技术要求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1.软件要求在保持既有实验场景和实验内容的前提下，支持实现实验内容在硬件屏幕上2D/3D出屏效果的切换，且切换后仍可继续进行原有实验步骤的交互操作。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软件要求支持在3D视角下通过触控笔对实验进行观察和交互式操作，具备良好的交互性，支持用户平移、旋转视角，实现实验空间中上下、左右、前后的空间平移操作。在实验操作中，根据实验的观察需求，支持通过触控笔按钮多角度旋转实验台进行观察。</w:t>
            </w:r>
          </w:p>
        </w:tc>
        <w:tc>
          <w:tcPr>
            <w:tcW w:w="851" w:type="dxa"/>
            <w:noWrap w:val="0"/>
            <w:vAlign w:val="center"/>
          </w:tcPr>
          <w:p w14:paraId="2975D7D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6102769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1577627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6F5628D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21F1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7E17E62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6</w:t>
            </w:r>
          </w:p>
        </w:tc>
        <w:tc>
          <w:tcPr>
            <w:tcW w:w="1290" w:type="dxa"/>
            <w:noWrap w:val="0"/>
            <w:vAlign w:val="center"/>
          </w:tcPr>
          <w:p w14:paraId="2F57253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高中史地VR精品教学系统</w:t>
            </w:r>
          </w:p>
        </w:tc>
        <w:tc>
          <w:tcPr>
            <w:tcW w:w="5103" w:type="dxa"/>
            <w:noWrap w:val="0"/>
            <w:vAlign w:val="center"/>
          </w:tcPr>
          <w:p w14:paraId="536548A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一、地理课程部分</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系统研发应依据高中地理课标，以地理核心素养为主导，基于桌面级虚拟现实设备，通过VR、AR、MR等技术的集成，将较大时空跨度的地理景观、场景及复杂的区域地貌、人文景观以三维、动态、仿真的形式进行呈现。系统应兼顾人机交互、师生教学及生生互动等需求，应适用于地理学科教、学、研等应用场景。</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软件应支持利用触控笔实现三维操控，操作者应能够观察到3D模型的出屏或景深效果；使用触控笔可虚拟“拿起”3D模型，对其进行360°观察及放大、缩小的操作，并能够对模型进行拆分与组合。</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3、</w:t>
            </w:r>
            <w:r>
              <w:rPr>
                <w:rFonts w:hint="eastAsia" w:hAnsi="宋体" w:asciiTheme="minorHAnsi" w:eastAsiaTheme="minorEastAsia" w:cstheme="minorBidi"/>
                <w:b w:val="0"/>
                <w:bCs w:val="0"/>
                <w:kern w:val="2"/>
                <w:sz w:val="21"/>
                <w:szCs w:val="22"/>
                <w:lang w:val="en-US" w:eastAsia="zh-CN" w:bidi="ar-SA"/>
              </w:rPr>
              <w:t>课程资源要求：要求提供配套高中课程资源不少于12课，课程应依据普通高中地理课程标准开发，应包含“太阳系、地球的公转运动、热力环流、天气系统、水循环、洋流、喀斯特地貌地上、土壤、地震、农业区位因素及变化、海洋权益”等教学内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4、</w:t>
            </w:r>
            <w:r>
              <w:rPr>
                <w:rFonts w:hint="eastAsia" w:hAnsi="宋体" w:asciiTheme="minorHAnsi" w:eastAsiaTheme="minorEastAsia" w:cstheme="minorBidi"/>
                <w:b w:val="0"/>
                <w:bCs w:val="0"/>
                <w:kern w:val="2"/>
                <w:sz w:val="21"/>
                <w:szCs w:val="22"/>
                <w:lang w:val="en-US" w:eastAsia="zh-CN" w:bidi="ar-SA"/>
              </w:rPr>
              <w:t>应提供地球公转运动的课程，应支持公转俯视视角与近距离同时观察，支持独立控制地球自转和公转，支持快速切换地球公转位置观察重要节气昼夜分布和太阳直射点位置，支持在地球上进行黄赤交角、经纬线、政区线的显示叠加。</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5、</w:t>
            </w:r>
            <w:r>
              <w:rPr>
                <w:rFonts w:hint="eastAsia" w:hAnsi="宋体" w:asciiTheme="minorHAnsi" w:eastAsiaTheme="minorEastAsia" w:cstheme="minorBidi"/>
                <w:b w:val="0"/>
                <w:bCs w:val="0"/>
                <w:kern w:val="2"/>
                <w:sz w:val="21"/>
                <w:szCs w:val="22"/>
                <w:lang w:val="en-US" w:eastAsia="zh-CN" w:bidi="ar-SA"/>
              </w:rPr>
              <w:t>软件应提供热力环流课程中热力环流的模拟实验，要求场景支持构建单圈热力环流、双圈热力环流构建方式。</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6、</w:t>
            </w:r>
            <w:r>
              <w:rPr>
                <w:rFonts w:hint="eastAsia" w:hAnsi="宋体" w:asciiTheme="minorHAnsi" w:eastAsiaTheme="minorEastAsia" w:cstheme="minorBidi"/>
                <w:b w:val="0"/>
                <w:bCs w:val="0"/>
                <w:kern w:val="2"/>
                <w:sz w:val="21"/>
                <w:szCs w:val="22"/>
                <w:lang w:val="en-US" w:eastAsia="zh-CN" w:bidi="ar-SA"/>
              </w:rPr>
              <w:t>软件应支持虚拟沙盘、情景推演，可利用自建数据模型智能模拟、计算某产业生产过程引发的数据变化，及其影响。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二、历史课程部分</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1、</w:t>
            </w:r>
            <w:r>
              <w:rPr>
                <w:rFonts w:hint="eastAsia" w:hAnsi="宋体" w:asciiTheme="minorHAnsi" w:eastAsiaTheme="minorEastAsia" w:cstheme="minorBidi"/>
                <w:b w:val="0"/>
                <w:bCs w:val="0"/>
                <w:kern w:val="2"/>
                <w:sz w:val="21"/>
                <w:szCs w:val="22"/>
                <w:lang w:val="en-US" w:eastAsia="zh-CN" w:bidi="ar-SA"/>
              </w:rPr>
              <w:t>高中历史VR教学系统应按照《普通高中历史课程标准》要求，涵盖统编高中历史教科书《中外历史纲要》上下册内容，软件应对3D历史地图、3D历史场景、知识结构、时间轴、实物史料、文献史料、图像史料、历史解释等历史教学素材和资源进行系统整合。要求至少包含高中历史VR课程数量不少于22课。</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2、</w:t>
            </w:r>
            <w:r>
              <w:rPr>
                <w:rFonts w:hint="eastAsia" w:hAnsi="宋体" w:asciiTheme="minorHAnsi" w:eastAsiaTheme="minorEastAsia" w:cstheme="minorBidi"/>
                <w:b w:val="0"/>
                <w:bCs w:val="0"/>
                <w:kern w:val="2"/>
                <w:sz w:val="21"/>
                <w:szCs w:val="22"/>
                <w:lang w:val="en-US" w:eastAsia="zh-CN" w:bidi="ar-SA"/>
              </w:rPr>
              <w:t>软件应支持展示、备课、授课三种应用模式的选择。备课模式下，可一键导入PPT课件，自由组合编辑系统中的各类资源,将自有资源与系统资源相互关联，实现知识结构图与其他类型资源、时间轴与历史地图组合、文献材料与3D历史文物模型等多种组合。在授课模式下，可播放备课模式下生成的课件，使用者可通过抓取、旋转、缩放、拖动等交互操作，灵活调取展示各类备课资源。</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3、</w:t>
            </w:r>
            <w:r>
              <w:rPr>
                <w:rFonts w:hint="eastAsia" w:hAnsi="宋体" w:asciiTheme="minorHAnsi" w:eastAsiaTheme="minorEastAsia" w:cstheme="minorBidi"/>
                <w:b w:val="0"/>
                <w:bCs w:val="0"/>
                <w:kern w:val="2"/>
                <w:sz w:val="21"/>
                <w:szCs w:val="22"/>
                <w:lang w:val="en-US" w:eastAsia="zh-CN" w:bidi="ar-SA"/>
              </w:rPr>
              <w:t>软件应支持实物展示时文物的简介描述、尺寸显示、细节说明以及相应动画、视频和拓展交互；</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4、</w:t>
            </w:r>
            <w:r>
              <w:rPr>
                <w:rFonts w:hint="eastAsia" w:hAnsi="宋体" w:asciiTheme="minorHAnsi" w:eastAsiaTheme="minorEastAsia" w:cstheme="minorBidi"/>
                <w:b w:val="0"/>
                <w:bCs w:val="0"/>
                <w:kern w:val="2"/>
                <w:sz w:val="21"/>
                <w:szCs w:val="22"/>
                <w:lang w:val="en-US" w:eastAsia="zh-CN" w:bidi="ar-SA"/>
              </w:rPr>
              <w:t>软件应具备良渚遗址场景，应包含瑶山祭坛、外围水利系统、城墙与内外城等五大模块，应支持通过不同场景的切换实现漫游，应支持通过抓取、旋转、缩放等交互操作，对文物模型进行360度细节观察，并通过点击触发动画演示，了解良渚古城的空间规划结构。</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5、</w:t>
            </w:r>
            <w:r>
              <w:rPr>
                <w:rFonts w:hint="eastAsia" w:hAnsi="宋体" w:asciiTheme="minorHAnsi" w:eastAsiaTheme="minorEastAsia" w:cstheme="minorBidi"/>
                <w:b w:val="0"/>
                <w:bCs w:val="0"/>
                <w:kern w:val="2"/>
                <w:sz w:val="21"/>
                <w:szCs w:val="22"/>
                <w:lang w:val="en-US" w:eastAsia="zh-CN" w:bidi="ar-SA"/>
              </w:rPr>
              <w:t>软件应具备还原航船从西班牙出发的虚拟场景，应支持以任务探究的方式串联知识点，引导体验者主动学习相关内容，可通过内外部的切换实现场景漫游，结合点击、移动等操作全方位沉浸式感受15世纪末16世纪初航船的历史情境。</w:t>
            </w:r>
          </w:p>
        </w:tc>
        <w:tc>
          <w:tcPr>
            <w:tcW w:w="851" w:type="dxa"/>
            <w:noWrap w:val="0"/>
            <w:vAlign w:val="center"/>
          </w:tcPr>
          <w:p w14:paraId="512E289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6961DC3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488AD69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是</w:t>
            </w:r>
          </w:p>
        </w:tc>
        <w:tc>
          <w:tcPr>
            <w:tcW w:w="844" w:type="dxa"/>
            <w:noWrap w:val="0"/>
            <w:vAlign w:val="center"/>
          </w:tcPr>
          <w:p w14:paraId="0ADC3A1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31E7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18FF58A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7</w:t>
            </w:r>
          </w:p>
        </w:tc>
        <w:tc>
          <w:tcPr>
            <w:tcW w:w="1290" w:type="dxa"/>
            <w:noWrap w:val="0"/>
            <w:vAlign w:val="center"/>
          </w:tcPr>
          <w:p w14:paraId="510D93F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建党百年VR系统</w:t>
            </w:r>
          </w:p>
        </w:tc>
        <w:tc>
          <w:tcPr>
            <w:tcW w:w="5103" w:type="dxa"/>
            <w:noWrap w:val="0"/>
            <w:vAlign w:val="center"/>
          </w:tcPr>
          <w:p w14:paraId="45CE99E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要求提供的建党百年VR软件，应包含中国共产党的创建和投身大革命的洪流、掀起土地革命的风暴等单元。要求软件须具备3D模型、3D历史场景、历史地图、实物史料、图像史料等党史素材，且软件内容应不少于46个主题内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2、软件应支持触控笔实现三维操控，操作者能够观察到3D模型的出屏或景深效果；使用触控笔可虚拟“拿起”3D模型，并能够对模型进行360°观察及放大、缩小的操作。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3、软件应支持实物展示时文物的简介描述、尺寸显示、细节说明以及相应动画、视频和拓展交互；</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软件应支持展示历史地图（包括静态地图、动画效果）以及地图中包含的时间、位置及相关知识点等内容，历史地图支持缩放显示控制。要求历史地图支持播放控制，包括播放、暂停以及通过拖动滑动条操作地图的显示控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软件应提供红军长征的虚拟场景，包括红军长征路线图、遵义会议、飞夺泸定桥、翻雪山和过草地的内容，支持在红军长征路线图上拖动填空并进行判读，可通过选择不同场景实现场景漫游，了解长征途中红军爬雪山过草地等艰难历程的史事，感悟长征精神。（要求提供功能截图）</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软件应提供具备渡江战役动态线路的历史地图，支持在地图上进行缩放、播放控制等操作；地图中包含解放军第一阶段、第二阶段、第三阶段进攻方向的内容，支持在渡江战役示意图上进行任一阶段的内容展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软件应提供基于南湖红船虚拟场景的体验，可对场景中的模型做移动、旋转、抓取、点击及其他相应的交互操作。通过3D观察，配合文字说明，可了解中国共产党第一次全国代表大会召开的相关史事，认识中国共产党成立的历史意义。（要求提供功能截图）</w:t>
            </w:r>
          </w:p>
        </w:tc>
        <w:tc>
          <w:tcPr>
            <w:tcW w:w="851" w:type="dxa"/>
            <w:noWrap w:val="0"/>
            <w:vAlign w:val="center"/>
          </w:tcPr>
          <w:p w14:paraId="6F2CEAA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49E43B5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2129E7A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09787BA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1FAF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2961526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8</w:t>
            </w:r>
          </w:p>
        </w:tc>
        <w:tc>
          <w:tcPr>
            <w:tcW w:w="1290" w:type="dxa"/>
            <w:noWrap w:val="0"/>
            <w:vAlign w:val="center"/>
          </w:tcPr>
          <w:p w14:paraId="0F6F2AA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国防教育VR软件</w:t>
            </w:r>
          </w:p>
        </w:tc>
        <w:tc>
          <w:tcPr>
            <w:tcW w:w="5103" w:type="dxa"/>
            <w:noWrap w:val="0"/>
            <w:vAlign w:val="center"/>
          </w:tcPr>
          <w:p w14:paraId="6A135F9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可通过裸眼3d方式展示中国海陆空主要作战装备及两弹一星的光辉历程和人物事迹。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2、</w:t>
            </w:r>
            <w:r>
              <w:rPr>
                <w:rFonts w:hint="eastAsia" w:hAnsi="宋体" w:asciiTheme="minorHAnsi" w:eastAsiaTheme="minorEastAsia" w:cstheme="minorBidi"/>
                <w:b w:val="0"/>
                <w:bCs w:val="0"/>
                <w:kern w:val="2"/>
                <w:sz w:val="21"/>
                <w:szCs w:val="22"/>
                <w:lang w:val="en-US" w:eastAsia="zh-CN" w:bidi="ar-SA"/>
              </w:rPr>
              <w:t xml:space="preserve"> 支持人脸识别及面部跟踪，可根据人脸位置调整图像显示效果。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3、</w:t>
            </w:r>
            <w:r>
              <w:rPr>
                <w:rFonts w:hint="eastAsia" w:hAnsi="宋体" w:asciiTheme="minorHAnsi" w:eastAsiaTheme="minorEastAsia" w:cstheme="minorBidi"/>
                <w:b w:val="0"/>
                <w:bCs w:val="0"/>
                <w:kern w:val="2"/>
                <w:sz w:val="21"/>
                <w:szCs w:val="22"/>
                <w:lang w:val="en-US" w:eastAsia="zh-CN" w:bidi="ar-SA"/>
              </w:rPr>
              <w:t>支持2D、3D模式动态切换。</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4、</w:t>
            </w:r>
            <w:r>
              <w:rPr>
                <w:rFonts w:hint="eastAsia" w:hAnsi="宋体" w:asciiTheme="minorHAnsi" w:eastAsiaTheme="minorEastAsia" w:cstheme="minorBidi"/>
                <w:b w:val="0"/>
                <w:bCs w:val="0"/>
                <w:kern w:val="2"/>
                <w:sz w:val="21"/>
                <w:szCs w:val="22"/>
                <w:lang w:val="en-US" w:eastAsia="zh-CN" w:bidi="ar-SA"/>
              </w:rPr>
              <w:t>包含国防海军，国防陆军，国防空军，两弹一星四大模块。</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5、</w:t>
            </w:r>
            <w:r>
              <w:rPr>
                <w:rFonts w:hint="eastAsia" w:hAnsi="宋体" w:asciiTheme="minorHAnsi" w:eastAsiaTheme="minorEastAsia" w:cstheme="minorBidi"/>
                <w:b w:val="0"/>
                <w:bCs w:val="0"/>
                <w:kern w:val="2"/>
                <w:sz w:val="21"/>
                <w:szCs w:val="22"/>
                <w:lang w:val="en-US" w:eastAsia="zh-CN" w:bidi="ar-SA"/>
              </w:rPr>
              <w:t>采用列表方式快速选择演示四大模块下面的所有展示项。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6、</w:t>
            </w:r>
            <w:r>
              <w:rPr>
                <w:rFonts w:hint="eastAsia" w:hAnsi="宋体" w:asciiTheme="minorHAnsi" w:eastAsiaTheme="minorEastAsia" w:cstheme="minorBidi"/>
                <w:b w:val="0"/>
                <w:bCs w:val="0"/>
                <w:kern w:val="2"/>
                <w:sz w:val="21"/>
                <w:szCs w:val="22"/>
                <w:lang w:val="en-US" w:eastAsia="zh-CN" w:bidi="ar-SA"/>
              </w:rPr>
              <w:t>国防海军模块下支持海军的主要作战装备展示，包括：002型导弹艇，039型潜艇，054A型护卫舰，055型驱逐舰，辽宁号航母。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国防海军模块下支持所有海军作战装备的文字性介绍。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8、</w:t>
            </w:r>
            <w:r>
              <w:rPr>
                <w:rFonts w:hint="eastAsia" w:hAnsi="宋体" w:asciiTheme="minorHAnsi" w:eastAsiaTheme="minorEastAsia" w:cstheme="minorBidi"/>
                <w:b w:val="0"/>
                <w:bCs w:val="0"/>
                <w:kern w:val="2"/>
                <w:sz w:val="21"/>
                <w:szCs w:val="22"/>
                <w:lang w:val="en-US" w:eastAsia="zh-CN" w:bidi="ar-SA"/>
              </w:rPr>
              <w:t>国防海军模块下支持海军相关宣传片介绍。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9、</w:t>
            </w:r>
            <w:r>
              <w:rPr>
                <w:rFonts w:hint="eastAsia" w:hAnsi="宋体" w:asciiTheme="minorHAnsi" w:eastAsiaTheme="minorEastAsia" w:cstheme="minorBidi"/>
                <w:b w:val="0"/>
                <w:bCs w:val="0"/>
                <w:kern w:val="2"/>
                <w:sz w:val="21"/>
                <w:szCs w:val="22"/>
                <w:lang w:val="en-US" w:eastAsia="zh-CN" w:bidi="ar-SA"/>
              </w:rPr>
              <w:t>国防陆军模块下支持陆军的主要作战装备展示，包括：99式坦克，ZSL92式步战车，PLZ-05式自行火炮，武直-9，95式步枪。</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10、</w:t>
            </w:r>
            <w:r>
              <w:rPr>
                <w:rFonts w:hint="eastAsia" w:hAnsi="宋体" w:asciiTheme="minorHAnsi" w:eastAsiaTheme="minorEastAsia" w:cstheme="minorBidi"/>
                <w:b w:val="0"/>
                <w:bCs w:val="0"/>
                <w:kern w:val="2"/>
                <w:sz w:val="21"/>
                <w:szCs w:val="22"/>
                <w:lang w:val="en-US" w:eastAsia="zh-CN" w:bidi="ar-SA"/>
              </w:rPr>
              <w:t xml:space="preserve"> 国防陆军模块下需支持所有陆军作战装备的文字性介绍。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11、</w:t>
            </w:r>
            <w:r>
              <w:rPr>
                <w:rFonts w:hint="eastAsia" w:hAnsi="宋体" w:asciiTheme="minorHAnsi" w:eastAsiaTheme="minorEastAsia" w:cstheme="minorBidi"/>
                <w:b w:val="0"/>
                <w:bCs w:val="0"/>
                <w:kern w:val="2"/>
                <w:sz w:val="21"/>
                <w:szCs w:val="22"/>
                <w:lang w:val="en-US" w:eastAsia="zh-CN" w:bidi="ar-SA"/>
              </w:rPr>
              <w:t>国防陆军模块下需支持陆军相关宣传片介绍。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12</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国防空军模块下支持空军的主要作战装备展示，包括：9歼10，歼11，歼20，运20，轰6。</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13</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国防空军模块下需支持所有空军作战装备的文字性介绍。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14</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国防空军模块下需支持空军相关宣传片介绍。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15</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两弹一星模块下需要以图文的形式介绍两弹一星的光辉历程，包含：春雷震寰宇，伟大抉择，艰苦创业，攀登高峰，东方巨响，精神永存，两弹元勋。</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16</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两弹一星模块下支持两弹元勋相关宣传片介绍。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17</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软件内的所有模型，均做过优化调整，结构规整，中文命名，有完整贴图，无损坏、破面，大小在80m内。</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18、</w:t>
            </w:r>
            <w:r>
              <w:rPr>
                <w:rFonts w:hint="eastAsia" w:hAnsi="宋体" w:asciiTheme="minorHAnsi" w:eastAsiaTheme="minorEastAsia" w:cstheme="minorBidi"/>
                <w:b w:val="0"/>
                <w:bCs w:val="0"/>
                <w:kern w:val="2"/>
                <w:sz w:val="21"/>
                <w:szCs w:val="22"/>
                <w:lang w:val="en-US" w:eastAsia="zh-CN" w:bidi="ar-SA"/>
              </w:rPr>
              <w:t>软件内的所有模型均可通过按住触控笔中键进行抓取操作。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19</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软件内的所有模型均可通过按住触控笔左键进行放大操作。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20</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 xml:space="preserve">软件内的所有模型均可通过按住触控笔右键将模型的位置，大小，角度，进行还原操作。 </w:t>
            </w:r>
          </w:p>
        </w:tc>
        <w:tc>
          <w:tcPr>
            <w:tcW w:w="851" w:type="dxa"/>
            <w:noWrap w:val="0"/>
            <w:vAlign w:val="center"/>
          </w:tcPr>
          <w:p w14:paraId="548A747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703B573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1F6C4A2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462C61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584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05D2D63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9</w:t>
            </w:r>
          </w:p>
        </w:tc>
        <w:tc>
          <w:tcPr>
            <w:tcW w:w="1290" w:type="dxa"/>
            <w:noWrap w:val="0"/>
            <w:vAlign w:val="center"/>
          </w:tcPr>
          <w:p w14:paraId="1A7EB4F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科学3D工作室软件</w:t>
            </w:r>
          </w:p>
        </w:tc>
        <w:tc>
          <w:tcPr>
            <w:tcW w:w="5103" w:type="dxa"/>
            <w:noWrap w:val="0"/>
            <w:vAlign w:val="center"/>
          </w:tcPr>
          <w:p w14:paraId="4BF13BD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软件模型要求涵盖多个学科，且提供多种交互工具帮助学生探索学科知识扩宽认知视野；</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1、</w:t>
            </w:r>
            <w:r>
              <w:rPr>
                <w:rFonts w:hint="eastAsia" w:hAnsi="宋体" w:asciiTheme="minorHAnsi" w:eastAsiaTheme="minorEastAsia" w:cstheme="minorBidi"/>
                <w:b w:val="0"/>
                <w:bCs w:val="0"/>
                <w:kern w:val="2"/>
                <w:sz w:val="21"/>
                <w:szCs w:val="22"/>
                <w:lang w:val="en-US" w:eastAsia="zh-CN" w:bidi="ar-SA"/>
              </w:rPr>
              <w:t>要求软件支持VR课件的设计制作，支持教师借助内置的VR教学模型制作VR课件或者在现有VR课件的基础上修改VR课件，要求制作修改的VR课件支持保存；</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cstheme="minorBidi"/>
                <w:b w:val="0"/>
                <w:bCs w:val="0"/>
                <w:kern w:val="2"/>
                <w:sz w:val="21"/>
                <w:szCs w:val="22"/>
                <w:lang w:val="en-US" w:eastAsia="zh-CN" w:bidi="ar-SA"/>
              </w:rPr>
              <w:t>2、</w:t>
            </w:r>
            <w:r>
              <w:rPr>
                <w:rFonts w:hint="eastAsia" w:hAnsi="宋体" w:asciiTheme="minorHAnsi" w:eastAsiaTheme="minorEastAsia" w:cstheme="minorBidi"/>
                <w:b w:val="0"/>
                <w:bCs w:val="0"/>
                <w:kern w:val="2"/>
                <w:sz w:val="21"/>
                <w:szCs w:val="22"/>
                <w:lang w:val="en-US" w:eastAsia="zh-CN" w:bidi="ar-SA"/>
              </w:rPr>
              <w:t>要求软件支持对三维模型的浏览、拆分、标注、剖面切割、标记等功能，并支持将特定格式的外部模型导入平台进行课件制作，要求支持动画形式的三维模型播放功能；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要求软件支持插入绘图、插入文本、插入线段等功能；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要求软件支持导入外部资源，包括导入模型、导入图像、导入视频、导入音频，其中模型支持导入的格式为.dae、.obj、.fbx等格式；</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要求模型库包含不少于2000个模型，且可进行分类筛选，包括可拆解的模型、动画模型、内部特征。模型库需包括的内容为：动物、化学、历史、可部分、地标、天文学、家具、建筑物、数学、昆虫、机械、环境、生物学、航天器、解剖学、讲故事、车辆、雕塑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w:t>
            </w:r>
            <w:r>
              <w:rPr>
                <w:rFonts w:hint="eastAsia" w:hAnsi="宋体" w:cstheme="minorBidi"/>
                <w:b w:val="0"/>
                <w:bCs w:val="0"/>
                <w:kern w:val="2"/>
                <w:sz w:val="21"/>
                <w:szCs w:val="22"/>
                <w:lang w:val="en-US" w:eastAsia="zh-CN" w:bidi="ar-SA"/>
              </w:rPr>
              <w:t>、</w:t>
            </w:r>
            <w:r>
              <w:rPr>
                <w:rFonts w:hint="eastAsia" w:hAnsi="宋体" w:asciiTheme="minorHAnsi" w:eastAsiaTheme="minorEastAsia" w:cstheme="minorBidi"/>
                <w:b w:val="0"/>
                <w:bCs w:val="0"/>
                <w:kern w:val="2"/>
                <w:sz w:val="21"/>
                <w:szCs w:val="22"/>
                <w:lang w:val="en-US" w:eastAsia="zh-CN" w:bidi="ar-SA"/>
              </w:rPr>
              <w:t>要求软件平台中的VR课件资源不少于300个包含：地球空间科学、地理、工程设计、数学、生命科学、社会科学、职业教育、自然科学、艺术、英语语言。</w:t>
            </w:r>
          </w:p>
        </w:tc>
        <w:tc>
          <w:tcPr>
            <w:tcW w:w="851" w:type="dxa"/>
            <w:noWrap w:val="0"/>
            <w:vAlign w:val="center"/>
          </w:tcPr>
          <w:p w14:paraId="56BA5CD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5B7B5B9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4803A3A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5445F5E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5EA3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2BBEBA4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10</w:t>
            </w:r>
          </w:p>
        </w:tc>
        <w:tc>
          <w:tcPr>
            <w:tcW w:w="1290" w:type="dxa"/>
            <w:noWrap w:val="0"/>
            <w:vAlign w:val="center"/>
          </w:tcPr>
          <w:p w14:paraId="5A88B1A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安全教育课程软件包</w:t>
            </w:r>
          </w:p>
        </w:tc>
        <w:tc>
          <w:tcPr>
            <w:tcW w:w="5103" w:type="dxa"/>
            <w:noWrap w:val="0"/>
            <w:vAlign w:val="center"/>
          </w:tcPr>
          <w:p w14:paraId="56FBC0D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一、功能要求：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1、可基于桌面式VR交互设备运行，方便教师课堂教学。</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2、系统无需连接服务器，在无网络环境中即可运行。</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3、支持AR（增强现实）效果，学员能将模型拉出屏幕移到眼前观看。在虚拟场景中，支持进行交互，移动、旋转要符合逻辑且运行流畅。</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二、课程要求：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1、火灾安全板块</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系统需模拟包含火灾报警、小火扑灭、灭火道具、火场逃生、隐患排查等内容，使学生在教学中学习火灾的预防、灭火措施、火灾逃生技巧等各个领域的知识内容，同时也能结合所学安全教育内容进行交互性操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（2）火灾报警：模拟报警流程，学员可通过电话进行报警，并进行报警问答。</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（3）小火扑灭：通过模拟现实生活中常遇的各类火灾的紧急处理方法，使学员学会根据不同类型的火灾选择不同的灭火方式，例如插座着火，可选用灭火器灭火。</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（4）灭火道具演示：介绍生活中常见的灭火道具，包括但不限于灭火器、水、沙土等，每种灭火道具的教学形式需包含但不限于模型展示、模型交互（可任意的旋转、拖拽）、适用范围、模型动画演示等。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（5）火场逃生模拟：需模拟2种或以上火灾逃生场景，例如学员常遇的学校、家庭火灾场景，每一个模拟场景均需设定逃生时间，学员须在规定的时间内完成逃生任务。</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（6）火灾隐患排查：通过在模拟场景中进行火灾隐患点的查找，使学员在生活中可对火灾进行预防，需设置不少于8处隐患点供学员进行查找认知。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2、溺水安全板块</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系统需模拟包含溺水报警、常用救生器材科普、隐患排查、溺水救援、心肺复苏等内容，使学员学习溺水的预防、抢救措施、溺水逃生技巧等各个领域的知识内容，同时也能结合所学安全教育内容进行交互性操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（2）溺水报警：模拟报警流程，学员可通过电话进行报警，并进行报警问答。</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（3）救生器材：救生器材的科普，救生器材包括但不限于呼吸器、心纤除颤器、救生圈、救生衣、木棍，介绍方式需包含文字介绍、动画演示、模型展示。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隐患排查：模拟河边场景，通过让学员在场景中自由走动寻找河边可能会发生溺水的地点，来使学员加强对溺水安全问题的认知。系统需设置隐患点包括但不限于在池塘边抓鱼、在池塘边的楼梯上玩耍、翻越池塘边的栏杆、摘取池塘里的荷花、在河边的石头上打闹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（5）溺水救援：救援方式包括但不限于救生圈救援、救生衣救援、木板救援、木棍救援、请求大人救援等。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（6）心肺复苏：模拟心肺复苏操作流程，学员可实时查看溺水者的生命值。</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3、垃圾分类板块</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（1）软件需提供生活垃圾分类管理条例课程，并以城市为单位进行内容区分。课程内容需包含3D模型、视频、图片等资源，并具有自定义上传视频、图片等辅助教学资源的功能。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（2）模型需支持360度旋转、拖拽、缩放及模型动效等。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（3）软件需支持在学习过程中通过画笔标注内容，及橡皮擦擦除内容的教学辅助工具。</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（4）软件需满足现有国家已指定46个重点试运行城市生活垃圾分类管理规范条例内容。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（5）软件中的垃圾模型需涵盖日常生活中常见的垃圾类型，要求提供总模型数量不少于180个。</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（6）软件内每个分类垃圾桶演示完学习内容，需对应提供随堂练习的功能，练习完毕后可即时查阅练习结果。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（7）软件中的垃圾模型可支持360度旋转、拖拽、缩放等交互操作。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（8）软件需支持被投放的垃圾模型具备随机出题机制，随机题目数量至少25个。</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（9）软件需支持考核开始后同步倒计时，计时结束即为完成本场考核。</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（10）软件需支持主动提交或放弃本场考核。</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（11）软件需支持当垃圾掉落在可视区域以外时，可选择一键复位。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（12）软件需支持考核完成后有排名机制，并能查看至少5个学生的排名信息和详细成绩。</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（13）软件需支持自行选择城市，以此满足不同城市用户的需求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（14）软件需支持对各城市分类垃圾桶模型的图片、颜色进行自定义设置。</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（15）软件需支持以动画视频的形式，展示垃圾从产生→分类运输→回收处理→产出再生可利用资源的完整过程</w:t>
            </w:r>
          </w:p>
        </w:tc>
        <w:tc>
          <w:tcPr>
            <w:tcW w:w="851" w:type="dxa"/>
            <w:noWrap w:val="0"/>
            <w:vAlign w:val="center"/>
          </w:tcPr>
          <w:p w14:paraId="6A7911B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1DA805C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157DF62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0D003C7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2C81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5657C7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11</w:t>
            </w:r>
          </w:p>
        </w:tc>
        <w:tc>
          <w:tcPr>
            <w:tcW w:w="1290" w:type="dxa"/>
            <w:noWrap w:val="0"/>
            <w:vAlign w:val="center"/>
          </w:tcPr>
          <w:p w14:paraId="4C9DC47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数字化交互星空天文仪器观测模拟系统</w:t>
            </w:r>
          </w:p>
        </w:tc>
        <w:tc>
          <w:tcPr>
            <w:tcW w:w="5103" w:type="dxa"/>
            <w:noWrap w:val="0"/>
            <w:vAlign w:val="center"/>
          </w:tcPr>
          <w:p w14:paraId="7E59F86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软件内容：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配套课程资源：与天文有关的中国传统文化、文字、诗词知识等；小学科普、初中天文入门、高中天文奥赛等相关课程；公众科普知识等。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软件功能：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1、可以根据历史事件发生的区域位置和时间，精确计算并显示历史上太阳、月球、行星和恒星的位置和运行轨迹。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2、可以通过星座连线绘制星图，并展示细致的星座图像形状。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3、叠加不同的坐标系：赤道坐标、黄道坐标、地平坐标，并展示中国与西方星空文化之异同，为用户提供丰富的学习资源。</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4、传统文化发展史演变过程展示，能演示龙抬头、见龙在田、七月流火等中国传统文化的天文天象意义及价值。</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5、软件包含对中国传统天文仪器的产品介绍和历史变迁说明。</w:t>
            </w:r>
          </w:p>
        </w:tc>
        <w:tc>
          <w:tcPr>
            <w:tcW w:w="851" w:type="dxa"/>
            <w:noWrap w:val="0"/>
            <w:vAlign w:val="center"/>
          </w:tcPr>
          <w:p w14:paraId="3B9F8E3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0894554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337F102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是</w:t>
            </w:r>
          </w:p>
        </w:tc>
        <w:tc>
          <w:tcPr>
            <w:tcW w:w="844" w:type="dxa"/>
            <w:noWrap w:val="0"/>
            <w:vAlign w:val="center"/>
          </w:tcPr>
          <w:p w14:paraId="0881BEF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2CD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6D8B05C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12</w:t>
            </w:r>
          </w:p>
        </w:tc>
        <w:tc>
          <w:tcPr>
            <w:tcW w:w="1290" w:type="dxa"/>
            <w:noWrap w:val="0"/>
            <w:vAlign w:val="center"/>
          </w:tcPr>
          <w:p w14:paraId="1749B64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智能机器人进阶课程学习套装</w:t>
            </w:r>
          </w:p>
        </w:tc>
        <w:tc>
          <w:tcPr>
            <w:tcW w:w="5103" w:type="dxa"/>
            <w:noWrap w:val="0"/>
            <w:vAlign w:val="center"/>
          </w:tcPr>
          <w:p w14:paraId="4184E9E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1、功能描述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 巡线功能：可以随意设计黑白线路图让小车巡着黑线行走。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 自动避障：当行走线路上有障碍物时，会自动避开，实现自动避障功能。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 红外遥控：可以用红外遥控器控制小车行走。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 手动模式：通过蓝牙连接，使用手机APP直接对机器人控制。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 可随意扩展RJ11系列接口的电子模块，让玩法更丰富。</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6)可扩展多种玩法，例如智能台灯、测距仪等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2、机械零件特点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（1）材质与工艺：主要材料使用高强度2mm航空铝板冲压成型， 结合CNC精密加工，结构坚固，配合紧密；</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（2）技术参数：耐高温度＞500℃；抗拉强度＞250MPa；耐力＞172MPa；延伸率＜1.7%；硬度＞70HB；</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（3）平台拓展性：工业标准孔距和孔径，以8mm的倍数为基准，兼容大量工业标准件和五金零件；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（4）安全性：阳极氧化上色，安全环保无毒。</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3、电子部分参数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（1）主控制板V1.0：支持插拔式可换主控芯片，可支持ATmega328p，mega2560等；集成RGB LED、按键、蜂鸣器；并可扩展连接针式红外接收器，光线传感器，声音传感器、温度传感器、RGB灯环等插针式模块；支持6-12V宽幅电压；主控板可最多支持10个RJ11传感器或10个电机同时工作。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（2）主要模块或传感器要求：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▲RGB超声波模块：标配1组超声波探头且内置6颗RGB全彩灯，测量范围从4 cm 到500 cm；可在不同情况下发出不同的全彩色灯光。可以控制机器人避开障碍或进行距离测量。（需提供国家认可的第三方检测机构出具的CNAS或CMA标识的检测报告扫描件）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巡线模块：标配两个传感器，每个传感器有一个红外发射LED和一个红外感应光电晶体管，机器人能够沿着白色背景上的黑色线条移动，或是黑色背景上的白色线条移动，或是单色背景下的彩色线条移动，具有检测速度快，电路简单等优点，并可读取每个传感器的模拟值。模块自带MCU，可实现自动识别模块接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LED点阵屏：标配7*21颗LED蓝色灯点阵；标配防刺眼滤光保护罩。可以显示数字、字母和相关图形，可以用于制作数字时钟和简单动画等。模块自带MCU，可实现自动识别模块接入。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声音传感器模块：可以感知环境中的声音强度并反馈相应电信号从而执行程序控制机器人。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光线传感器模块：可以感知环境中的光线强度并反馈相应的电信号从而执行程序控制机器人。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通讯接口：为方便学生入门、套件教学和快速搭建，电子模块需标配MCU并采用4P4C的RJ11端子，使用的是4pin水晶头的RJ11连接线，连接使用方便快捷、电气性能好、寿命长。绝大部分传感器模块和RJ11端口可以任意连接随意插拔并可以自动识别端口反馈到编程程序中。</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4、编程平台参数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（1）使用纯图形化编程软件进行编程；</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（2）兼容Arduino软硬件开发平台，兼容ArduinoIDE软件编程，兼容Scratch软件编程；</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（3）须封装相应电子模块的C语言库。</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5、电源解决方案</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标配带安全保护装置及程序（过充/过放/短路/过流等保护）的锂电池盒，电池盒标配2节2000mAh的18650电芯，电池盒容量：2000mAh，电池标称电压：7.4V，满电情况下主板可待机超过100小时，电机连续可移动8小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（2）标配18650锂电池USB式安全充电器。</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6、课程参数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（1）专属配套课程教材：16课时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（2）标配详细的产品说明书，方便用户搭建组装。</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▲7、可玩性多样化，APP+摇控器+电脑在线控制（需提供国家认可的第三方检测机构出具的CNAS或CMA标识的检测报告扫描件）</w:t>
            </w:r>
          </w:p>
        </w:tc>
        <w:tc>
          <w:tcPr>
            <w:tcW w:w="851" w:type="dxa"/>
            <w:noWrap w:val="0"/>
            <w:vAlign w:val="center"/>
          </w:tcPr>
          <w:p w14:paraId="3C2DF11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w:t>
            </w:r>
          </w:p>
        </w:tc>
        <w:tc>
          <w:tcPr>
            <w:tcW w:w="425" w:type="dxa"/>
            <w:noWrap w:val="0"/>
            <w:vAlign w:val="center"/>
          </w:tcPr>
          <w:p w14:paraId="11E74CD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39E6E62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6EF7AFC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0C96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7D2CC6F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13</w:t>
            </w:r>
          </w:p>
        </w:tc>
        <w:tc>
          <w:tcPr>
            <w:tcW w:w="1290" w:type="dxa"/>
            <w:noWrap w:val="0"/>
            <w:vAlign w:val="center"/>
          </w:tcPr>
          <w:p w14:paraId="5D3CA0F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《智能机器人进阶课程》教材</w:t>
            </w:r>
          </w:p>
        </w:tc>
        <w:tc>
          <w:tcPr>
            <w:tcW w:w="5103" w:type="dxa"/>
            <w:noWrap w:val="0"/>
            <w:vAlign w:val="center"/>
          </w:tcPr>
          <w:p w14:paraId="2591F62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通过易操作的图形化编程，带领学生逐步学习传感器的使用、程序基础结构、变量、列表等软硬件编程知识。并结合数学坐标、物理三原色、音乐简谱等学科知识，搭配可编程的开源硬件电子模块，在边玩边学的过程中，帮助学生初步掌握利用编程去控制机器活动的方法，培养学生的编程思维。</w:t>
            </w:r>
          </w:p>
        </w:tc>
        <w:tc>
          <w:tcPr>
            <w:tcW w:w="851" w:type="dxa"/>
            <w:noWrap w:val="0"/>
            <w:vAlign w:val="center"/>
          </w:tcPr>
          <w:p w14:paraId="32CFC79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20</w:t>
            </w:r>
          </w:p>
        </w:tc>
        <w:tc>
          <w:tcPr>
            <w:tcW w:w="425" w:type="dxa"/>
            <w:noWrap w:val="0"/>
            <w:vAlign w:val="center"/>
          </w:tcPr>
          <w:p w14:paraId="39C837B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本</w:t>
            </w:r>
          </w:p>
        </w:tc>
        <w:tc>
          <w:tcPr>
            <w:tcW w:w="567" w:type="dxa"/>
            <w:noWrap w:val="0"/>
            <w:vAlign w:val="center"/>
          </w:tcPr>
          <w:p w14:paraId="2B1D1F1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78315C3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18F5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389895A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14</w:t>
            </w:r>
          </w:p>
        </w:tc>
        <w:tc>
          <w:tcPr>
            <w:tcW w:w="1290" w:type="dxa"/>
            <w:noWrap w:val="0"/>
            <w:vAlign w:val="center"/>
          </w:tcPr>
          <w:p w14:paraId="13CDF52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智能机器人进阶课程学习资源</w:t>
            </w:r>
          </w:p>
        </w:tc>
        <w:tc>
          <w:tcPr>
            <w:tcW w:w="5103" w:type="dxa"/>
            <w:noWrap w:val="0"/>
            <w:vAlign w:val="center"/>
          </w:tcPr>
          <w:p w14:paraId="02D9D28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不少于16课时的教案、学案、PPT和教学视频等，至少包含以下目录内容：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第一章：认识一位新朋友</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第1节.机器与编程；第2节.自动巡逻;第3节.如臂使指;第4节.记录行驶轨迹;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第二章：才艺展示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第5节.多彩霓虹灯;第6节.小小演奏家;第7节.流光溢彩;第8节.载歌载舞;</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第三章：感知这个世界</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第9节.声与光;第10节.let's dance!第11节.智能防碰撞;第12节.自动巡线;</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第四章：第九艺术</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第13节.打砖块;第14节.flappy elephant第15节.贪吃蛇（一）;第16节.贪吃蛇（二）</w:t>
            </w:r>
          </w:p>
        </w:tc>
        <w:tc>
          <w:tcPr>
            <w:tcW w:w="851" w:type="dxa"/>
            <w:noWrap w:val="0"/>
            <w:vAlign w:val="center"/>
          </w:tcPr>
          <w:p w14:paraId="2A9BE65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6C0F236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623E89E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7A368FF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2F9D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5E23EA7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15</w:t>
            </w:r>
          </w:p>
        </w:tc>
        <w:tc>
          <w:tcPr>
            <w:tcW w:w="1290" w:type="dxa"/>
            <w:noWrap w:val="0"/>
            <w:vAlign w:val="center"/>
          </w:tcPr>
          <w:p w14:paraId="2B98616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智能机器人进阶课程学习拓展包</w:t>
            </w:r>
          </w:p>
        </w:tc>
        <w:tc>
          <w:tcPr>
            <w:tcW w:w="5103" w:type="dxa"/>
            <w:noWrap w:val="0"/>
            <w:vAlign w:val="center"/>
          </w:tcPr>
          <w:p w14:paraId="342808C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1）以机器人为基础，加入一些结构件和人工智能相关的电子模块，配合图形化编程软件和配套课程。通过搭建结构和编程，提供给学生科学探索、创新实践、分享拓展的环境。一方面使学生们学习到科学、技术、工程、数学、电子、软件等知识，另一方面给学生们提供创意或想法提出再实施的项目体验，激发学生的科学兴趣和创新意识，培养学生动手实践能力和团结协作能力，促进素质教育及学生科技素质活动的开展，掌握到机械、电子、软件等各方面的能力，让学生能够科学探索、创新实践、分享拓展；</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（2）本设备包含：精密金属结构件、智能传感器等电子模块等。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（3）大部分电子模块带塑胶底座，底座兼容乐高以及8mm孔距安装，而且电子模块与底座之间拆装方便。</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2、精密金属结构件参数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（1）材质与工艺：主要材料使用高强度2mm航空铝板冲压成型， 结合CNC精密加工，结构坚固，配合紧密；</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（2）技术参数：耐高温度＞500℃；抗拉强度＞250MPa；耐力＞172MPa；延伸率＜1.7%；硬度＞70HB；</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（3）平台拓展性：平台拓展性：工业标准孔距和孔径，以8mm的倍数为基准，兼容大量工业标准件和五金零件；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（4）安全性：阳极氧化上色，安全环保无毒。</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3、电子部件参数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（1）主要模块或传感器要求：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语音识别传感器：离线版的语音识别功能，支持中文语音识别，可以通过图形化软件自定义语音识别。带兼容乐高的底座。模块自带MCU，可实现自动识别模块接入。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温湿度传感器：可以同时测量温度和空气湿度。带兼容乐高的底座。工作电压：3-5.5V工作电流：最大2.5mA温度范围：0-50℃ 误差±2℃ 湿度范围：20-90%RH 误差±5%RH 响应时间: 1/e(63%) 6-30s测量分辨率：分别为 8bit（温度）、8bit（湿度）采样周期间隔：不得低于1秒钟通讯方式：单总线</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模块自带MCU，可实现自动识别模块接入。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手势识别传感器：可以识别6种手势功能，前后左右上下，可以通过图形化软件定义。带兼容乐高的底座。工作电压：5V DC识别指示灯：5个识别高度：10cm左右通讯式：单总线 模块自带MCU，可实现自动识别模块接入。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图像识别传感器模块：离线版的图像识别功能，用于检测图像，可以实现球的跟踪，巡线等功能。兼容乐高的底座。工作电压：5V DC 摄像头像素：30W 320*240 CPU：ARM Cortex M4 主频：180MHz复位按键：1个状态指示灯：1个通讯方式：单总线；模块自带MCU，可实现自动识别模块接入。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MP3模块：用于播放歌曲或声音，插入TF卡，可以播放TF卡内的内容。带兼容乐高的底座。板载喇叭：1个 板载TF卡槽：1个 播放指示灯：1个 micor USB：1个 外接喇叭接口：1个 开始按键：1个 通讯方式：单总线；模块自带MCU，可实现自动识别模块接入。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通讯接口：为方便学生入门、套件教学和快速搭建，电子模块采用4P4C的RJ11端子，使用的是4pin水晶头的RJ11连接线，连接使用方便快捷、电气性能好、寿命长。绝大部分传感器模块和RJ11端口可以任意连接随意插拔并可以自动识别端口反馈到编程程序中。</w:t>
            </w:r>
          </w:p>
        </w:tc>
        <w:tc>
          <w:tcPr>
            <w:tcW w:w="851" w:type="dxa"/>
            <w:noWrap w:val="0"/>
            <w:vAlign w:val="center"/>
          </w:tcPr>
          <w:p w14:paraId="42DB7F9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w:t>
            </w:r>
          </w:p>
        </w:tc>
        <w:tc>
          <w:tcPr>
            <w:tcW w:w="425" w:type="dxa"/>
            <w:noWrap w:val="0"/>
            <w:vAlign w:val="center"/>
          </w:tcPr>
          <w:p w14:paraId="0E48822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1F51C36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539E8BD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15EA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1EFC713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16</w:t>
            </w:r>
          </w:p>
        </w:tc>
        <w:tc>
          <w:tcPr>
            <w:tcW w:w="1290" w:type="dxa"/>
            <w:noWrap w:val="0"/>
            <w:vAlign w:val="center"/>
          </w:tcPr>
          <w:p w14:paraId="7A4766A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智能机器人进阶拓展课程</w:t>
            </w:r>
          </w:p>
        </w:tc>
        <w:tc>
          <w:tcPr>
            <w:tcW w:w="5103" w:type="dxa"/>
            <w:noWrap w:val="0"/>
            <w:vAlign w:val="center"/>
          </w:tcPr>
          <w:p w14:paraId="64FBAA8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不少于16课时的教案、PPT和教学视频等，至少包含以下目录内容：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第1节：距离请告知；第2节：三二一，变脸吧；第3节：手一挥盖就开；第4节：车来请放行；第5节：气象我知道；第6节：语音来激活；第7节：小灯听口令；第8节：曲目小指挥；第9节：贴心购物车；第10节：让颜色说话；第11节：慧眼识标；第12节：寻踪觅迹；第13节：寻宝行动；第14节：眼疾手快；第15节：小球快闪；第16节：匠心定制</w:t>
            </w:r>
          </w:p>
        </w:tc>
        <w:tc>
          <w:tcPr>
            <w:tcW w:w="851" w:type="dxa"/>
            <w:noWrap w:val="0"/>
            <w:vAlign w:val="center"/>
          </w:tcPr>
          <w:p w14:paraId="21798B0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3C96995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61DD6AF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0B35307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2D33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392F1BB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17</w:t>
            </w:r>
          </w:p>
        </w:tc>
        <w:tc>
          <w:tcPr>
            <w:tcW w:w="1290" w:type="dxa"/>
            <w:noWrap w:val="0"/>
            <w:vAlign w:val="center"/>
          </w:tcPr>
          <w:p w14:paraId="0183B34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机器人图形化软件</w:t>
            </w:r>
          </w:p>
        </w:tc>
        <w:tc>
          <w:tcPr>
            <w:tcW w:w="5103" w:type="dxa"/>
            <w:noWrap w:val="0"/>
            <w:vAlign w:val="center"/>
          </w:tcPr>
          <w:p w14:paraId="7C23039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1、交互式图形化编程软件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2、同时支持图形化测控板、Arduino主控板、数字化探究实验采集器、图形化实验箱等多种硬件编程；</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3、自动识别硬件接入COM端口，提供软件监视器实时监测硬件接入的传感器信息及状态；</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4、支持联机、脱机两种编程模式；</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5、能实现图形模块与Arduino指令的转换，支持S4A协议。</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6、集成Arduino编程环境。</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▲7、软件支持人工智能相关模块，如语音识别，手势识别，图像识别，机器学习，智能天气、人脸识别、TensorFlow、无人机等人工智能功能模块（须提供软件功能截图体现）</w:t>
            </w:r>
          </w:p>
        </w:tc>
        <w:tc>
          <w:tcPr>
            <w:tcW w:w="851" w:type="dxa"/>
            <w:noWrap w:val="0"/>
            <w:vAlign w:val="center"/>
          </w:tcPr>
          <w:p w14:paraId="73E675F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4308AF2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366BE34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21C564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1B96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2A49786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18</w:t>
            </w:r>
          </w:p>
        </w:tc>
        <w:tc>
          <w:tcPr>
            <w:tcW w:w="1290" w:type="dxa"/>
            <w:noWrap w:val="0"/>
            <w:vAlign w:val="center"/>
          </w:tcPr>
          <w:p w14:paraId="1B1EA92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智慧城市竞赛套装</w:t>
            </w:r>
          </w:p>
        </w:tc>
        <w:tc>
          <w:tcPr>
            <w:tcW w:w="5103" w:type="dxa"/>
            <w:noWrap w:val="0"/>
            <w:vAlign w:val="center"/>
          </w:tcPr>
          <w:p w14:paraId="488E766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产品参数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1、整车尺寸：长度275mm*宽度180mm*高度40mm（不含扩展件）。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2、外壳材料：铝合金。</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3、驱动方式：四轮麦克纳姆轮驱动，轮胎直径60mm。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4、电源：11.1V3000mAh锂电池、含充电器、18650锂电池、带保护板、能有效防止过充/过放/短路/过流。</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5、控制模块：高性能处理器，兼容Arduino主控板。自带4颗RGB灯珠，可通过编程控制亮度及颜色。</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6、传感器</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（1）超声波传感器：1路AI信号、测量范围5-50cm、配有4pin防反接接头；</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（2）灰度传感器：1路I2C信号，4路灰度检测，可控制补光灯亮灭情况，配有4pin防反接接头；</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（3）陀螺仪：6轴陀螺仪，可检测XYZ轴加速度以及XYZ角速度；</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7、执行器：130减速电机，额定电压12V，减速比1:90，额定转速175rpm，自带霍尔编码器，4枚。</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8、编程环境：控制编程采用Mixly0.98版本及以上，图形化编程界面，兼容arduino IDE，建议在Windows系统上使用；计算板编程，Python。</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9、含编程机械爪和大扭力投掷套件</w:t>
            </w:r>
          </w:p>
        </w:tc>
        <w:tc>
          <w:tcPr>
            <w:tcW w:w="851" w:type="dxa"/>
            <w:noWrap w:val="0"/>
            <w:vAlign w:val="center"/>
          </w:tcPr>
          <w:p w14:paraId="6828B38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w:t>
            </w:r>
          </w:p>
        </w:tc>
        <w:tc>
          <w:tcPr>
            <w:tcW w:w="425" w:type="dxa"/>
            <w:noWrap w:val="0"/>
            <w:vAlign w:val="center"/>
          </w:tcPr>
          <w:p w14:paraId="117E226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7210CFE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28DC85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3995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29A896A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19</w:t>
            </w:r>
          </w:p>
        </w:tc>
        <w:tc>
          <w:tcPr>
            <w:tcW w:w="1290" w:type="dxa"/>
            <w:noWrap w:val="0"/>
            <w:vAlign w:val="center"/>
          </w:tcPr>
          <w:p w14:paraId="3F943F6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智慧城市竞赛配件包</w:t>
            </w:r>
          </w:p>
        </w:tc>
        <w:tc>
          <w:tcPr>
            <w:tcW w:w="5103" w:type="dxa"/>
            <w:noWrap w:val="0"/>
            <w:vAlign w:val="center"/>
          </w:tcPr>
          <w:p w14:paraId="3177EEB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1、外形尺寸：长度113mm*宽度52mm*高度35mm±5mm。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2、外壳材料：铝合金。</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视觉模块：内置高性能四核处理器，高速神经网络处理器，3W扬声器，串口1个，USB接口1个，可实现双车道识别，颜色识别，颜色跟踪，交通标志识别，数字识别，图像识别，开放神经网络分类器，可自定义识别图像内容。</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4、摄像头：100万像素，水平视觉105°±5°，垂直视角76°±5°，对角线视角120°±5°</w:t>
            </w:r>
          </w:p>
        </w:tc>
        <w:tc>
          <w:tcPr>
            <w:tcW w:w="851" w:type="dxa"/>
            <w:noWrap w:val="0"/>
            <w:vAlign w:val="center"/>
          </w:tcPr>
          <w:p w14:paraId="56E564C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w:t>
            </w:r>
          </w:p>
        </w:tc>
        <w:tc>
          <w:tcPr>
            <w:tcW w:w="425" w:type="dxa"/>
            <w:noWrap w:val="0"/>
            <w:vAlign w:val="center"/>
          </w:tcPr>
          <w:p w14:paraId="17BC8B1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49CB72C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77655B5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34E8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245C4F1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20</w:t>
            </w:r>
          </w:p>
        </w:tc>
        <w:tc>
          <w:tcPr>
            <w:tcW w:w="1290" w:type="dxa"/>
            <w:noWrap w:val="0"/>
            <w:vAlign w:val="center"/>
          </w:tcPr>
          <w:p w14:paraId="7819FCF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智慧城市竞赛场地及道具</w:t>
            </w:r>
          </w:p>
        </w:tc>
        <w:tc>
          <w:tcPr>
            <w:tcW w:w="5103" w:type="dxa"/>
            <w:noWrap w:val="0"/>
            <w:vAlign w:val="center"/>
          </w:tcPr>
          <w:p w14:paraId="7615466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 xml:space="preserve">1.场地总尺寸：≥长度3080mm*宽度3040mm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2.场地材质：可拼接EVA赛道模块，共计26块</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3.模块规格：长度440mm宽度440mm，厚度10mm。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4.车道规格：车道宽度200mm，引导线宽度20mm。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5.任务场景：环保卫士，外卖骑手，气象站，神奇出租车，道路工程队，集装箱码头，建筑工地。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6.任务模型：垃圾桶模型红色1个，垃圾桶模型蓝色1个，集装箱模型3个，外卖盒模型1个，指示牌模型6个，工程装置模型2个，纸杯3个</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7.纸杯规格：高度8.5cm，长口径7.5cm，下口径5cm，颜色红色、蓝色、绿色各一个</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8.识别图像：公园贴纸，办公区贴纸，晴天贴纸，阴天贴纸，左转路标贴纸，右转路标贴纸，数字1贴纸，数字2贴纸，数字3贴纸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9.专用画布：尺寸为3080mm*3040mm</w:t>
            </w:r>
          </w:p>
        </w:tc>
        <w:tc>
          <w:tcPr>
            <w:tcW w:w="851" w:type="dxa"/>
            <w:noWrap w:val="0"/>
            <w:vAlign w:val="center"/>
          </w:tcPr>
          <w:p w14:paraId="4837F0D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0405250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3475B1F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2AADC0E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9AC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0592A6A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21</w:t>
            </w:r>
          </w:p>
        </w:tc>
        <w:tc>
          <w:tcPr>
            <w:tcW w:w="1290" w:type="dxa"/>
            <w:noWrap w:val="0"/>
            <w:vAlign w:val="center"/>
          </w:tcPr>
          <w:p w14:paraId="0736D48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3D打印机（教师用）</w:t>
            </w:r>
          </w:p>
        </w:tc>
        <w:tc>
          <w:tcPr>
            <w:tcW w:w="5103" w:type="dxa"/>
            <w:noWrap w:val="0"/>
            <w:vAlign w:val="center"/>
          </w:tcPr>
          <w:p w14:paraId="5036711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1.成型尺寸：≥200*205*305mm(长*宽*高)；</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2.机器重量：≥25kg</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3.设备尺寸：≥360*360*540mm（长*宽*高）</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4.喷头数量：≥1个</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5.喷头直径：≥0.4mm；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6.喷头结构：新型混合型双进料单喷嘴；</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7.一机多用，多模式打印，软件支持一键选择以下4种模式</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混色模式：通过软件控制实现颜色渐变混合，并支持指定比例实现混合颜色效果，使用的耗材为非渐变耗材；</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双色模式：设备只需要一个喷头便能实现双色打印，考虑到后期维护，不接受双喷头设备；</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分层模式：无需手动更换材料，实现分层色打印；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单色模式：支持混色、双色、分层色的同时，兼容普通单色3D打印机功能；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8.机械定位精度：XY：≤0.0128mm，Z轴≤0.0025mm；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9.耗材直径：Φ1.75mm；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10.打印材料：PLA/TPU/PVA等；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11.操作系统：Widows/Mac/Linux；</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12.主控板：Cortex-M4内核（DSP+FPU)；168MHz运行主频率512Kb~1MbFlash+192KBSRAM，性能稳定、代码解析能力高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13.软件:自主研发软件，同时兼容Cura;</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14.设备升级：U盘升级，无需电脑及数据线，轻松完成升级；</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15.加热平台:支持0-120°，喷头最高温度:250°；</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16.采用钣金一体设计机身，三面观察窗，前门可开启；</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17.XY运动结构：采用双十字光轴设计，近端送料，保证动力；</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18.打印层厚： 0.05-0.3mm；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19.最快速度：≥150mm/s；</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20.建议打印速度:40-60mm/s；</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21.支持断电续打、中途换料、断料报警、加热异常保护；</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22.数据连接方式：支持脱机打印（U盘）、数据线连接电脑，断开数据线可继续正常打印；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23.操作界面：3.5寸触摸屏；全彩480*320分辨率；60Hz刷新率；支持多国语言；</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24.支持中文目录读取、中文文件读取，准确计算打印所需实际长度</w:t>
            </w:r>
            <w:r>
              <w:rPr>
                <w:rFonts w:hint="eastAsia" w:hAnsi="宋体" w:cstheme="minorBidi"/>
                <w:b w:val="0"/>
                <w:bCs w:val="0"/>
                <w:kern w:val="2"/>
                <w:sz w:val="21"/>
                <w:szCs w:val="22"/>
                <w:lang w:val="en-US" w:eastAsia="zh-CN" w:bidi="ar-SA"/>
              </w:rPr>
              <w:t>。</w:t>
            </w:r>
          </w:p>
        </w:tc>
        <w:tc>
          <w:tcPr>
            <w:tcW w:w="851" w:type="dxa"/>
            <w:noWrap w:val="0"/>
            <w:vAlign w:val="center"/>
          </w:tcPr>
          <w:p w14:paraId="7CD4583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0976E48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台</w:t>
            </w:r>
          </w:p>
        </w:tc>
        <w:tc>
          <w:tcPr>
            <w:tcW w:w="567" w:type="dxa"/>
            <w:noWrap w:val="0"/>
            <w:vAlign w:val="center"/>
          </w:tcPr>
          <w:p w14:paraId="7210D06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0E1D36E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2711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556AAA0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22</w:t>
            </w:r>
          </w:p>
        </w:tc>
        <w:tc>
          <w:tcPr>
            <w:tcW w:w="1290" w:type="dxa"/>
            <w:noWrap w:val="0"/>
            <w:vAlign w:val="center"/>
          </w:tcPr>
          <w:p w14:paraId="24D503D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三维设计软件（竞赛版）</w:t>
            </w:r>
          </w:p>
        </w:tc>
        <w:tc>
          <w:tcPr>
            <w:tcW w:w="5103" w:type="dxa"/>
            <w:noWrap w:val="0"/>
            <w:vAlign w:val="center"/>
          </w:tcPr>
          <w:p w14:paraId="3BF0EB1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1.触屏操作：支持具有Windows系统触屏功能的所有白板、投影和显示器等硬件，可以实现和鼠标完全一样操作功能；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2.基础实体：具有六种以上的基础实体，支持直接拖拽尺寸的建模方式，也支持参数设定尺寸的建模方式；</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3.草图绘制与编辑：无需预先选择草图命令，可以直接在任意平面上绘制和编辑草图；</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4.直接移动：在不选择指定命令的情况下，支持直接用鼠标拖拽移动实体和草图等对象；</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5.智能菜单：选择不同的特征（体、面、边、草图）时，可自动跳出悬浮功能框，并罗列出该特征的常用命令；</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6.特殊造型与特殊功能：可在平面或曲面内实现通过控制点实现变形效果；并且造型可以实现扭曲、折弯、锥度等变形；</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7.输出格式：满足协同设计和3D打印、VR/AR等设备的使用要求。可输出*.igs、*.step、*.stl、*.obj等格式文件；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8.浮雕：可以将二维*.jpg、*.png、*.gif、*.bmp、*.tif等格式图片转换成三维立体的浮雕造型；</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9.STL编辑：可以实现STL模型和实体模型、STL模型和STL模型之间的布尔运算，并生成新的STL模型。对于有破损的STL文件，可以实现智能修补；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10.合并成组：可以将模型组合成组，也可以解散组。将模型成组后，可以整体进行移动、镜像等操作，不再需要一个一个选取；</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11.打印布置：无论模型在任何位置，可以一键将模型贴到网格上，方便打印；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12.渲染功能：软件自带贴图渲染功能，无需复杂的设定即可产生相片般真实的3D 渲染影像；</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13.3D打印：软件内置多家3D打印机分层软件的接口，提供“3D打印”按钮，用户可将设计的模型一键导入到不少于4家的国内外不同3D打印设备厂商的分层软件中，无需格式转换；</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14.多种视角向导：具有20种以上的视角。可通过旋转角度刻度，控制视角方向。具有“正视图”与“透视图”两种观察模式；</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15.3D场景：全方位的3D场景，360度观察模型所在环境，展示效果更逼真；</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16.自动保存：可以设置自动保存的时间间隔</w:t>
            </w:r>
            <w:r>
              <w:rPr>
                <w:rFonts w:hint="eastAsia" w:hAnsi="宋体" w:cstheme="minorBidi"/>
                <w:b w:val="0"/>
                <w:bCs w:val="0"/>
                <w:kern w:val="2"/>
                <w:sz w:val="21"/>
                <w:szCs w:val="22"/>
                <w:lang w:val="en-US" w:eastAsia="zh-CN" w:bidi="ar-SA"/>
              </w:rPr>
              <w:t>。</w:t>
            </w:r>
          </w:p>
        </w:tc>
        <w:tc>
          <w:tcPr>
            <w:tcW w:w="851" w:type="dxa"/>
            <w:noWrap w:val="0"/>
            <w:vAlign w:val="center"/>
          </w:tcPr>
          <w:p w14:paraId="20AD8A4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75FC4EC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节点</w:t>
            </w:r>
          </w:p>
        </w:tc>
        <w:tc>
          <w:tcPr>
            <w:tcW w:w="567" w:type="dxa"/>
            <w:noWrap w:val="0"/>
            <w:vAlign w:val="center"/>
          </w:tcPr>
          <w:p w14:paraId="7D598A9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5D95F29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软件和信息技术传输业</w:t>
            </w:r>
          </w:p>
        </w:tc>
      </w:tr>
      <w:tr w14:paraId="0999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611D3B0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23</w:t>
            </w:r>
          </w:p>
        </w:tc>
        <w:tc>
          <w:tcPr>
            <w:tcW w:w="1290" w:type="dxa"/>
            <w:noWrap w:val="0"/>
            <w:vAlign w:val="center"/>
          </w:tcPr>
          <w:p w14:paraId="0170A85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3D打印耗材</w:t>
            </w:r>
          </w:p>
        </w:tc>
        <w:tc>
          <w:tcPr>
            <w:tcW w:w="5103" w:type="dxa"/>
            <w:noWrap w:val="0"/>
            <w:vAlign w:val="center"/>
          </w:tcPr>
          <w:p w14:paraId="044D98B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耗材直径 1.75mm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规格 1卷1KG</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包装重量 1.4kg</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可选颜色 11色，红色、天蓝色、象牙白、苹果绿、橙色、金色、肤色、黑色、银色、鲜粉红、黄色</w:t>
            </w:r>
          </w:p>
        </w:tc>
        <w:tc>
          <w:tcPr>
            <w:tcW w:w="851" w:type="dxa"/>
            <w:noWrap w:val="0"/>
            <w:vAlign w:val="center"/>
          </w:tcPr>
          <w:p w14:paraId="26C0ABE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12</w:t>
            </w:r>
          </w:p>
        </w:tc>
        <w:tc>
          <w:tcPr>
            <w:tcW w:w="425" w:type="dxa"/>
            <w:noWrap w:val="0"/>
            <w:vAlign w:val="center"/>
          </w:tcPr>
          <w:p w14:paraId="7E2BD3E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卷</w:t>
            </w:r>
          </w:p>
        </w:tc>
        <w:tc>
          <w:tcPr>
            <w:tcW w:w="567" w:type="dxa"/>
            <w:noWrap w:val="0"/>
            <w:vAlign w:val="center"/>
          </w:tcPr>
          <w:p w14:paraId="43A90F9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53C813F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1088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0C6A6E0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24</w:t>
            </w:r>
          </w:p>
        </w:tc>
        <w:tc>
          <w:tcPr>
            <w:tcW w:w="1290" w:type="dxa"/>
            <w:noWrap w:val="0"/>
            <w:vAlign w:val="center"/>
          </w:tcPr>
          <w:p w14:paraId="10F5295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控制终端</w:t>
            </w:r>
          </w:p>
        </w:tc>
        <w:tc>
          <w:tcPr>
            <w:tcW w:w="5103" w:type="dxa"/>
            <w:noWrap w:val="0"/>
            <w:vAlign w:val="center"/>
          </w:tcPr>
          <w:p w14:paraId="3447FA9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1.为保证信息安全，采用国产品牌设备</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2、处理器：采用英特尔第12代处理i5-12400CPU（核心≥6核）；</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3、芯片组 ≥Intel B760芯片组；</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4、内存 ≥16G DDR4 3200MHz，插槽数量≥2,最大可扩展至64GB。</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5、存储≥512GB M.2接口NVMe固态硬盘。</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6、IO接口：USB接口总数≥10个(前置USB3.2≥6个，至少2个USB3.2 Gen2)；</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7、显示器：≥23.8英寸</w:t>
            </w:r>
          </w:p>
        </w:tc>
        <w:tc>
          <w:tcPr>
            <w:tcW w:w="851" w:type="dxa"/>
            <w:noWrap w:val="0"/>
            <w:vAlign w:val="center"/>
          </w:tcPr>
          <w:p w14:paraId="7E7D180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w:t>
            </w:r>
          </w:p>
        </w:tc>
        <w:tc>
          <w:tcPr>
            <w:tcW w:w="425" w:type="dxa"/>
            <w:noWrap w:val="0"/>
            <w:vAlign w:val="center"/>
          </w:tcPr>
          <w:p w14:paraId="1FBB4B0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台</w:t>
            </w:r>
          </w:p>
        </w:tc>
        <w:tc>
          <w:tcPr>
            <w:tcW w:w="567" w:type="dxa"/>
            <w:noWrap w:val="0"/>
            <w:vAlign w:val="center"/>
          </w:tcPr>
          <w:p w14:paraId="11F9CAF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2D75200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42A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072C04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25</w:t>
            </w:r>
          </w:p>
        </w:tc>
        <w:tc>
          <w:tcPr>
            <w:tcW w:w="1290" w:type="dxa"/>
            <w:noWrap w:val="0"/>
            <w:vAlign w:val="center"/>
          </w:tcPr>
          <w:p w14:paraId="601B1BE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智慧大屏</w:t>
            </w:r>
          </w:p>
        </w:tc>
        <w:tc>
          <w:tcPr>
            <w:tcW w:w="5103" w:type="dxa"/>
            <w:noWrap w:val="0"/>
            <w:vAlign w:val="center"/>
          </w:tcPr>
          <w:p w14:paraId="7078453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1、整机屏幕采用98英寸 UHD超高清LED 液晶屏，整机屏幕分辨率3840×2160，显示比例16:9</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2、整机主屏幕采用钢化玻璃，书写顺滑，具有防眩光功能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▲3、整机为双系统设计，嵌入式安卓操作系统版本为Android11；同时嵌入式Android操作系统下可实现windows系统中常用的教学应用功能，如白板书写、WPS软件使用和网页浏览，安卓系统ram≥4G；rom≥32G （须提供具有CNAS标志的权威检测机构的检测报告扫描件）。</w:t>
            </w:r>
          </w:p>
          <w:p w14:paraId="7012A65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4、整机色域覆盖率（NTSC）≥85%，整机支持色彩空间可选，包含标准模式和sRGB/DCI-P3/Display-P3/AdobeRGB/BT.2020模式，在sRGB模式下可做到高色准△E≤1.5</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5、内置无线传屏接收端，无需外接接收部件，无线传屏发射器与整机匹配后即可实现传屏功能，将外部电脑的屏幕画面通过无线方式传输到整机上显示。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▲6、前置面板需具≥3路双通道 USB3.0 接口、≥1 路全功能 USB Type-C 接口（具备音视频传输、触控传输、充电、U盘数据传输功能，接管摄像头、快充功能），≥1路HDMI接口。（须提供具有CNAS标志的权威检测机构的检测报告扫描件）。</w:t>
            </w:r>
          </w:p>
          <w:p w14:paraId="15F4238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7、整机前置按键具备三合一电源按键，具有MIC接口，无线麦克风接入时可通过屏体内音响播出。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8、整机内置≥1600万非独立的高清摄像头，内置8阵列麦克风，拾音距离≥12米</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9、设备具有物联传感器，安卓界面可显示教室温度、湿度；</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▲10、整机视网膜蓝光危害（蓝光加权辐射亮度LB）满足IEC 62471标准，LB限值范围≤0.13（蓝光危害最大状况下）。（须提供具有CNAS标志的权威检测机构的检测报告扫描件）。</w:t>
            </w:r>
          </w:p>
          <w:p w14:paraId="67733E7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11、内置智能教学系统、OPS电脑，处理器：≥ i5-12代，主频≥2.0G，内存≥8GB，硬盘≥256G SSD。</w:t>
            </w:r>
          </w:p>
        </w:tc>
        <w:tc>
          <w:tcPr>
            <w:tcW w:w="851" w:type="dxa"/>
            <w:noWrap w:val="0"/>
            <w:vAlign w:val="center"/>
          </w:tcPr>
          <w:p w14:paraId="2670756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32A5353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台</w:t>
            </w:r>
          </w:p>
        </w:tc>
        <w:tc>
          <w:tcPr>
            <w:tcW w:w="567" w:type="dxa"/>
            <w:noWrap w:val="0"/>
            <w:vAlign w:val="center"/>
          </w:tcPr>
          <w:p w14:paraId="4E03515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B60164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279F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61D5FB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26</w:t>
            </w:r>
          </w:p>
        </w:tc>
        <w:tc>
          <w:tcPr>
            <w:tcW w:w="1290" w:type="dxa"/>
            <w:noWrap w:val="0"/>
            <w:vAlign w:val="center"/>
          </w:tcPr>
          <w:p w14:paraId="2CD875C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浑仪</w:t>
            </w:r>
          </w:p>
        </w:tc>
        <w:tc>
          <w:tcPr>
            <w:tcW w:w="5103" w:type="dxa"/>
            <w:noWrap w:val="0"/>
            <w:vAlign w:val="center"/>
          </w:tcPr>
          <w:p w14:paraId="38388E2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简介：由相应天球坐标系各基本圈的环规及瞄准器构成的天文测量天体的仪器。</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尺寸：底座47cm、仪器直径32cm、高度38cm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1、整体设计符合中华传统文化和科学传承，每个环上刻有相对应的“文字”与“刻度”；</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2、赤道环刻度按古天文度，一周天365.25度进行刻制，并对应28星宿位置；</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3、根据地域位置维度不同，可以调整赤道面的倾斜度，中轴指向北极星；</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4、通过四游仪，可以测量某颗星的位置坐标（去极、入宿度）。</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5、可以演示24节气与地球公转的空天位置变化关系；</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6、星象分野按历史传统，要求星象与“州”或“诸侯国”位置一一对应。</w:t>
            </w:r>
          </w:p>
        </w:tc>
        <w:tc>
          <w:tcPr>
            <w:tcW w:w="851" w:type="dxa"/>
            <w:noWrap w:val="0"/>
            <w:vAlign w:val="center"/>
          </w:tcPr>
          <w:p w14:paraId="574037A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6764399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795991E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649D4B0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D5B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0D3EFBE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27</w:t>
            </w:r>
          </w:p>
        </w:tc>
        <w:tc>
          <w:tcPr>
            <w:tcW w:w="1290" w:type="dxa"/>
            <w:noWrap w:val="0"/>
            <w:vAlign w:val="center"/>
          </w:tcPr>
          <w:p w14:paraId="25462FD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简仪</w:t>
            </w:r>
          </w:p>
        </w:tc>
        <w:tc>
          <w:tcPr>
            <w:tcW w:w="5103" w:type="dxa"/>
            <w:noWrap w:val="0"/>
            <w:vAlign w:val="center"/>
          </w:tcPr>
          <w:p w14:paraId="2444D1F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简介：按天文学家郭守敬创制的测量天体位置的仪器制作。</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尺寸不小于：长60cm、宽27cm、高24cm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1、刻度按古天文度一周天365.25度进行刻制；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2、可根据所在位置、北极星出地高度进行调整。</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3、可以测量天体的所在位置。</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4、可测量太阳时和天体的方位角。</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5、可测量地平坐标系中的方位角。</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6、可以观察太阳的位置和运动。</w:t>
            </w:r>
          </w:p>
        </w:tc>
        <w:tc>
          <w:tcPr>
            <w:tcW w:w="851" w:type="dxa"/>
            <w:noWrap w:val="0"/>
            <w:vAlign w:val="center"/>
          </w:tcPr>
          <w:p w14:paraId="43F9512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0B59FB8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5DA3084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7814F3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 xml:space="preserve"> 工业</w:t>
            </w:r>
          </w:p>
        </w:tc>
      </w:tr>
      <w:tr w14:paraId="53C9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14EF667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28</w:t>
            </w:r>
          </w:p>
        </w:tc>
        <w:tc>
          <w:tcPr>
            <w:tcW w:w="1290" w:type="dxa"/>
            <w:noWrap w:val="0"/>
            <w:vAlign w:val="center"/>
          </w:tcPr>
          <w:p w14:paraId="7846B96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纪限仪</w:t>
            </w:r>
          </w:p>
        </w:tc>
        <w:tc>
          <w:tcPr>
            <w:tcW w:w="5103" w:type="dxa"/>
            <w:noWrap w:val="0"/>
            <w:vAlign w:val="center"/>
          </w:tcPr>
          <w:p w14:paraId="6DB9750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简介：纪限仪又称距度仪，是中国古代用于测量60度角以内的任意两天体的角距离的天文仪器，</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尺寸：底座32cm，仪器直径32cm、高度38cm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功能要求：用于测量60度角以内的任意两天体的角距离。</w:t>
            </w:r>
          </w:p>
        </w:tc>
        <w:tc>
          <w:tcPr>
            <w:tcW w:w="851" w:type="dxa"/>
            <w:noWrap w:val="0"/>
            <w:vAlign w:val="center"/>
          </w:tcPr>
          <w:p w14:paraId="7C782A2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6D4E7C1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764DFF5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3A2490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00C8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529E426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29</w:t>
            </w:r>
          </w:p>
        </w:tc>
        <w:tc>
          <w:tcPr>
            <w:tcW w:w="1290" w:type="dxa"/>
            <w:noWrap w:val="0"/>
            <w:vAlign w:val="center"/>
          </w:tcPr>
          <w:p w14:paraId="37F6AED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象限仪</w:t>
            </w:r>
          </w:p>
        </w:tc>
        <w:tc>
          <w:tcPr>
            <w:tcW w:w="5103" w:type="dxa"/>
            <w:noWrap w:val="0"/>
            <w:vAlign w:val="center"/>
          </w:tcPr>
          <w:p w14:paraId="7658279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简介：主要由象限环、数轴、竖轴、横轴、窥横等组成。主要用于测定天体在地平上的或天顶距。</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尺寸不小于：底座32cm，仪器直径31cm、高38cm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1、可测量太阳和行星的子午线高度，进而确定纬度、黄道倾斜角和观测地点的恒星坐标；</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2、可观察行星地平高度；</w:t>
            </w:r>
          </w:p>
        </w:tc>
        <w:tc>
          <w:tcPr>
            <w:tcW w:w="851" w:type="dxa"/>
            <w:noWrap w:val="0"/>
            <w:vAlign w:val="center"/>
          </w:tcPr>
          <w:p w14:paraId="0B27FE4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46F0535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6230B63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52EF0DE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65C0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58A91E3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30</w:t>
            </w:r>
          </w:p>
        </w:tc>
        <w:tc>
          <w:tcPr>
            <w:tcW w:w="1290" w:type="dxa"/>
            <w:noWrap w:val="0"/>
            <w:vAlign w:val="center"/>
          </w:tcPr>
          <w:p w14:paraId="75AC649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地平经仪</w:t>
            </w:r>
          </w:p>
        </w:tc>
        <w:tc>
          <w:tcPr>
            <w:tcW w:w="5103" w:type="dxa"/>
            <w:noWrap w:val="0"/>
            <w:vAlign w:val="center"/>
          </w:tcPr>
          <w:p w14:paraId="2CCBE00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简介：由地平圈、龙柱、铜柱支、立表等组成，主要用于测量天体的地平方位角。</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尺寸不小于：底座32cm，仪器直径32cm、高38cm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功能要求：用于测量地平方位角。</w:t>
            </w:r>
          </w:p>
        </w:tc>
        <w:tc>
          <w:tcPr>
            <w:tcW w:w="851" w:type="dxa"/>
            <w:noWrap w:val="0"/>
            <w:vAlign w:val="center"/>
          </w:tcPr>
          <w:p w14:paraId="77E3C57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074D3D9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60BEBD2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2E83885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1DC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68E89E3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31</w:t>
            </w:r>
          </w:p>
        </w:tc>
        <w:tc>
          <w:tcPr>
            <w:tcW w:w="1290" w:type="dxa"/>
            <w:noWrap w:val="0"/>
            <w:vAlign w:val="center"/>
          </w:tcPr>
          <w:p w14:paraId="1D8E0A1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赤道经纬仪</w:t>
            </w:r>
          </w:p>
        </w:tc>
        <w:tc>
          <w:tcPr>
            <w:tcW w:w="5103" w:type="dxa"/>
            <w:noWrap w:val="0"/>
            <w:vAlign w:val="center"/>
          </w:tcPr>
          <w:p w14:paraId="2C843B1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简介：由子午圈、赤道圈、赤经圈等组成。主要用来侦测太阳时和天体的赤经、赤纬。</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尺寸：底座32cm、仪器直径32cm、高38cm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1、用于测量天体位置的仪器，可以测量恒星以及太阳、月球、行星等天体的位置；</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2、可根据所在位置、北极星出地高度进行调整。</w:t>
            </w:r>
          </w:p>
        </w:tc>
        <w:tc>
          <w:tcPr>
            <w:tcW w:w="851" w:type="dxa"/>
            <w:noWrap w:val="0"/>
            <w:vAlign w:val="center"/>
          </w:tcPr>
          <w:p w14:paraId="4CCFC5C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054C30A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6CBFDCD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02DB3CC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0EEB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A74D31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32</w:t>
            </w:r>
          </w:p>
        </w:tc>
        <w:tc>
          <w:tcPr>
            <w:tcW w:w="1290" w:type="dxa"/>
            <w:noWrap w:val="0"/>
            <w:vAlign w:val="center"/>
          </w:tcPr>
          <w:p w14:paraId="7DD345F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地平经纬仪</w:t>
            </w:r>
          </w:p>
        </w:tc>
        <w:tc>
          <w:tcPr>
            <w:tcW w:w="5103" w:type="dxa"/>
            <w:noWrap w:val="0"/>
            <w:vAlign w:val="center"/>
          </w:tcPr>
          <w:p w14:paraId="5281A3F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简介：集地平经仪和象限仪的构造与作用于一体，使用时减少了由于两架仪器测量所带来的误差.</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尺寸不小于：底座32cm，仪器直径34cm、高60cm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1、可测量太阳和行星的子午线高度，进而确定纬度、黄道倾斜角和观测地点的恒星坐标；</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2、可观察行星地平高度。</w:t>
            </w:r>
          </w:p>
        </w:tc>
        <w:tc>
          <w:tcPr>
            <w:tcW w:w="851" w:type="dxa"/>
            <w:noWrap w:val="0"/>
            <w:vAlign w:val="center"/>
          </w:tcPr>
          <w:p w14:paraId="5867E18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53AD1D7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7D668EF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3AEAB11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0D97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7DEE6BE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33</w:t>
            </w:r>
          </w:p>
        </w:tc>
        <w:tc>
          <w:tcPr>
            <w:tcW w:w="1290" w:type="dxa"/>
            <w:noWrap w:val="0"/>
            <w:vAlign w:val="center"/>
          </w:tcPr>
          <w:p w14:paraId="0EEB101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日晷</w:t>
            </w:r>
          </w:p>
        </w:tc>
        <w:tc>
          <w:tcPr>
            <w:tcW w:w="5103" w:type="dxa"/>
            <w:noWrap w:val="0"/>
            <w:vAlign w:val="center"/>
          </w:tcPr>
          <w:p w14:paraId="13097C5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简介：是一种古代计时仪器，用于观测日影、计时。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尺寸不小于：底座：32cm、仪器直径32cm、宽高38cm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1、适用于南北半球不同区域，根据不同区域纬度不同可以调整晷面与地平面的倾斜角度；</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2、能测量一年四季每一天的日影变化；</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3、能演示北斗七星指向与24节气的变化关系；</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4、根据天地之中一年四季日中实际影长数据，刻制太极图。</w:t>
            </w:r>
          </w:p>
        </w:tc>
        <w:tc>
          <w:tcPr>
            <w:tcW w:w="851" w:type="dxa"/>
            <w:noWrap w:val="0"/>
            <w:vAlign w:val="center"/>
          </w:tcPr>
          <w:p w14:paraId="3DD6B57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320601B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551903E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5E4F2F7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521A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CFA6F6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34</w:t>
            </w:r>
          </w:p>
        </w:tc>
        <w:tc>
          <w:tcPr>
            <w:tcW w:w="1290" w:type="dxa"/>
            <w:noWrap w:val="0"/>
            <w:vAlign w:val="center"/>
          </w:tcPr>
          <w:p w14:paraId="4C95AE6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圭表</w:t>
            </w:r>
          </w:p>
        </w:tc>
        <w:tc>
          <w:tcPr>
            <w:tcW w:w="5103" w:type="dxa"/>
            <w:noWrap w:val="0"/>
            <w:vAlign w:val="center"/>
          </w:tcPr>
          <w:p w14:paraId="6672EBE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简介：圭表由“圭”和“表”两个部件组成，是测量日影长度的一种天文仪器。</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尺寸不小于：长32cm、宽32cm、高22cm。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1、能测量一年四季每一天的日影变化；</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2、能判断方向、测定季节、划分季节和推算历法。</w:t>
            </w:r>
          </w:p>
        </w:tc>
        <w:tc>
          <w:tcPr>
            <w:tcW w:w="851" w:type="dxa"/>
            <w:noWrap w:val="0"/>
            <w:vAlign w:val="center"/>
          </w:tcPr>
          <w:p w14:paraId="61F90C6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64C0D7D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2EABC83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4D8A22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220D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D946B7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35</w:t>
            </w:r>
          </w:p>
        </w:tc>
        <w:tc>
          <w:tcPr>
            <w:tcW w:w="1290" w:type="dxa"/>
            <w:noWrap w:val="0"/>
            <w:vAlign w:val="center"/>
          </w:tcPr>
          <w:p w14:paraId="2F56F80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黄道经纬仪</w:t>
            </w:r>
          </w:p>
        </w:tc>
        <w:tc>
          <w:tcPr>
            <w:tcW w:w="5103" w:type="dxa"/>
            <w:noWrap w:val="0"/>
            <w:vAlign w:val="center"/>
          </w:tcPr>
          <w:p w14:paraId="4CA5BC4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简介：黄道经纬仪是我国重要的古天文观测仪器，也是中国第一台以现代的黄道坐标系统作观测的仪器。适用于作观测太阳和行星等天体的运动。</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尺寸尺寸不小于：底座32cm、仪器直径32cm、高38cm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功能要求：</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1、可测量天体沿着黄道的位置和角度；</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2、可根据所在位置、北极星出地高度进行调整。</w:t>
            </w:r>
          </w:p>
        </w:tc>
        <w:tc>
          <w:tcPr>
            <w:tcW w:w="851" w:type="dxa"/>
            <w:noWrap w:val="0"/>
            <w:vAlign w:val="center"/>
          </w:tcPr>
          <w:p w14:paraId="40D67B1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3A89D5E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6CAC0E1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62F2472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6C2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34439B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36</w:t>
            </w:r>
          </w:p>
        </w:tc>
        <w:tc>
          <w:tcPr>
            <w:tcW w:w="1290" w:type="dxa"/>
            <w:noWrap w:val="0"/>
            <w:vAlign w:val="center"/>
          </w:tcPr>
          <w:p w14:paraId="4C367A9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音响系统</w:t>
            </w:r>
          </w:p>
        </w:tc>
        <w:tc>
          <w:tcPr>
            <w:tcW w:w="5103" w:type="dxa"/>
            <w:noWrap w:val="0"/>
            <w:vAlign w:val="center"/>
          </w:tcPr>
          <w:p w14:paraId="497056C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1.功放：</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    输出8Ω（Output power 8Ω）：450W</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输出4Ω（Output power 4Ω）：550W</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信噪比（A计权）（S/N Ration）：≥95dB</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2.音响：</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系统类型： 10英寸2路全频,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频率范围(±3dB):52Hz-20kHz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灵敏度(1W@1M) :≥96dB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最大声压级输出:≥120dB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额定阻抗:  8 ohms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输入功率:≥连续/250W,音乐/500 W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低音单元: 1x10英寸</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高音单元: 1x1.75英寸(44芯)</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输入连接坐: 2个NL4MP    </w:t>
            </w:r>
          </w:p>
        </w:tc>
        <w:tc>
          <w:tcPr>
            <w:tcW w:w="851" w:type="dxa"/>
            <w:noWrap w:val="0"/>
            <w:vAlign w:val="center"/>
          </w:tcPr>
          <w:p w14:paraId="4546713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1173F4A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489DA81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7CD962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2FC8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C4637C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37</w:t>
            </w:r>
          </w:p>
        </w:tc>
        <w:tc>
          <w:tcPr>
            <w:tcW w:w="1290" w:type="dxa"/>
            <w:noWrap w:val="0"/>
            <w:vAlign w:val="center"/>
          </w:tcPr>
          <w:p w14:paraId="0F9C30D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高清解码矩阵</w:t>
            </w:r>
          </w:p>
        </w:tc>
        <w:tc>
          <w:tcPr>
            <w:tcW w:w="5103" w:type="dxa"/>
            <w:noWrap w:val="0"/>
            <w:vAlign w:val="center"/>
          </w:tcPr>
          <w:p w14:paraId="532A936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▲1)符合《国家教育考试网上巡查系统视频标准技术规范（2017版）》相关技术规范，（须提供制造商技术参数确认函体现）</w:t>
            </w:r>
          </w:p>
          <w:p w14:paraId="59E43B8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 xml:space="preserve">2)基于嵌入式硬件平台开发的一款解码设备；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3)采用国产化主控芯片；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4)支持HDMI、BNC输出口解码输出；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5)支持H.265、H.264、MPEG4、MJPEG等多种编码流解码，解码性能强劲，支持4K超高清输出；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6)HDMI（奇数口）输出分辨率最高支持4K（3840 × 2160@30 Hz）；</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7)支持H.265、H.264、MPEG4、MJPEG等主流的编码格式的解码；</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8)支持PS、RTP、TS、ES等主流的封装格式的解码；</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9)支持H.265、H.264的Baseline、Main、High-profile编码级别的解码；</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10)支持G.722、G.711A、G.726、G.711U、MPEG2-L2、AAC音频格式的解码；</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11)支持VGA、DVI、HDMI本地输入；</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12)支持开窗、窗口漫游、窗口分屏功能；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13)支持远程录像文件的解码输出；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14)支持DDNS前端解码；</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15)支持直连前端设备解码上墙和通过流媒体转发的方式解码上墙；</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16)支持使用RTSP URL方式从编码设备取流解码；</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17)支持RTP\RTSP协议进行网络源预览；</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18)支持远程管理多个解码设备；</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19)支持Web方式访问、配置和管理；</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20)支持远程获取和配置参数，支持远程导出和导入参数；</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21)支持远程获取系统运行状态、系统日志；</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22)支持远程重启、恢复默认配置、升级等日常维护；</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23)支持安全认证访问；</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24)支持安全审计日志；</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25)支持非法访问锁定；</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26)支持RTSP认证模式：digest和digest/basic；</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▲27)为保护已建设的标准化考场建设投资、复用原有设备，新增设备必须实现与已有标准化考场设备兼容、无缝对接。投标人须提供对接证明承诺。</w:t>
            </w:r>
          </w:p>
        </w:tc>
        <w:tc>
          <w:tcPr>
            <w:tcW w:w="851" w:type="dxa"/>
            <w:noWrap w:val="0"/>
            <w:vAlign w:val="center"/>
          </w:tcPr>
          <w:p w14:paraId="4BC7F07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1B94EDE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台</w:t>
            </w:r>
          </w:p>
        </w:tc>
        <w:tc>
          <w:tcPr>
            <w:tcW w:w="567" w:type="dxa"/>
            <w:noWrap w:val="0"/>
            <w:vAlign w:val="center"/>
          </w:tcPr>
          <w:p w14:paraId="7D8724A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21E0BFF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2739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707ECCD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38</w:t>
            </w:r>
          </w:p>
        </w:tc>
        <w:tc>
          <w:tcPr>
            <w:tcW w:w="1290" w:type="dxa"/>
            <w:noWrap w:val="0"/>
            <w:vAlign w:val="center"/>
          </w:tcPr>
          <w:p w14:paraId="33FED40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拼接屏</w:t>
            </w:r>
          </w:p>
        </w:tc>
        <w:tc>
          <w:tcPr>
            <w:tcW w:w="5103" w:type="dxa"/>
            <w:noWrap w:val="0"/>
            <w:vAlign w:val="center"/>
          </w:tcPr>
          <w:p w14:paraId="6AB3E5C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1、LCD显示单元为：55“超窄边液晶屏；单元物理拼缝≤1.7mm，物理分辨率达到1920×1080，响应时间≤8ms。</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▲2、LCD显示单元亮度达到500cd/㎡，对比度达到1200：1，图像显示清晰度≥950TVL，亮度均匀性大于等于99%。（须提供具有CMA或CNAS标志的权威检测机构出具的检测报告扫描件）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3、内置MPEG、JPEG和 Real media解码器，支持点播U盘、移动硬盘中的视频、图片、音频或文本资源。</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4、用户通过客户端设置开机延时时间，设备在开机的时候延时该时时间后执行开机动作。延时时间以ms为单位，范围0-3000ms。</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设备支持节能模式，打开节能模式后，对应拼接单元上会依次显示实时百分比功率、实时功率、累计功率等直观显示项目；液晶拼接屏正常运行的平均功耗最高可以降低60%。（须提供具有CMA或CNAS标志的权威检测机构出具的检测报告扫描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6、支持图像冻结（静止）功能，可将某一帧图像持续显示。图像冻结（静止）打开时，持续显示某一帧；图像冻结（静止）关闭时，恢复正常显示。</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7、支持边缘屏蔽功能，符合去黑边功能，可消除显示终端上存在的黑边及因拼缝带来的图像变形。</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8、液晶拼接显示单元具有信号自动检测功能，当有新信号输入时，自动转到相应信源；当前接入的信号接口无信号输入时，可自动切换到其他有信号输入的接口。</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9、拼接屏采用模块化设计，方便安装、拆卸，不需要取下屏体就可以进行维护，易于扩充。10、支持4 : 3、16 : 9、点对点等比例显示 ，且支持VGA输入信号自动调整。</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▲11、内置智能系统可快速读取显示屏信息，包括屏幕背光源、亮度、对比度、分辨率等基本信息，向用户呈现本产品实际配置参数信息。（须提供具有CMA或CNAS标志的权威检测机构出具的检测报告扫描件）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12、可通过客户端或菜单设置屏幕ID，ID属性包含行、列，实现自动分配ID。</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13、屏幕支持防灼烧功能，能够有效改善液晶长时间显示静态画面时造成的残影现象。14、液晶显示单元支持U盘自动播放功能，开启状态下，自动读取U盘中的视频、图片或文本资源并播放，视频间衔接时长≤30ms。</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14、拼接屏具备智能温控功能，当屏幕温度在65-70℃之间时，会提醒用户温度过高；当温度超过70℃，屏幕会立即进入休眠状态；等温度降至60℃以下会被唤醒或者通过遥控器主动唤醒。（须提供具有CMA或CNAS标志的权威检测机构出具的检测报告扫描件）</w:t>
            </w:r>
          </w:p>
        </w:tc>
        <w:tc>
          <w:tcPr>
            <w:tcW w:w="851" w:type="dxa"/>
            <w:noWrap w:val="0"/>
            <w:vAlign w:val="center"/>
          </w:tcPr>
          <w:p w14:paraId="3208015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w:t>
            </w:r>
          </w:p>
        </w:tc>
        <w:tc>
          <w:tcPr>
            <w:tcW w:w="425" w:type="dxa"/>
            <w:noWrap w:val="0"/>
            <w:vAlign w:val="center"/>
          </w:tcPr>
          <w:p w14:paraId="166BC06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540E91E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0E35C31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4A4D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548CF21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39</w:t>
            </w:r>
          </w:p>
        </w:tc>
        <w:tc>
          <w:tcPr>
            <w:tcW w:w="1290" w:type="dxa"/>
            <w:noWrap w:val="0"/>
            <w:vAlign w:val="center"/>
          </w:tcPr>
          <w:p w14:paraId="019261E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拼接屏支架</w:t>
            </w:r>
          </w:p>
        </w:tc>
        <w:tc>
          <w:tcPr>
            <w:tcW w:w="5103" w:type="dxa"/>
            <w:noWrap w:val="0"/>
            <w:vAlign w:val="center"/>
          </w:tcPr>
          <w:p w14:paraId="382FB01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 xml:space="preserve">气动前维护壁挂支架；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材质：优质冷轧钢板(SPCC)，材料厚度从T1.0-T5不等；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颜色：黑色；</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净重：15kg/个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厚度：支架+屏幕=160+屏幕；</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表面处理：静电喷塑，涂层厚度&gt;60微米；</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弧度：0° ；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适用规模：适合5行10列以内的拼接规模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可定制范围：厚度，颜色，四周封板。</w:t>
            </w:r>
          </w:p>
        </w:tc>
        <w:tc>
          <w:tcPr>
            <w:tcW w:w="851" w:type="dxa"/>
            <w:noWrap w:val="0"/>
            <w:vAlign w:val="center"/>
          </w:tcPr>
          <w:p w14:paraId="31FBE5E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w:t>
            </w:r>
          </w:p>
        </w:tc>
        <w:tc>
          <w:tcPr>
            <w:tcW w:w="425" w:type="dxa"/>
            <w:noWrap w:val="0"/>
            <w:vAlign w:val="center"/>
          </w:tcPr>
          <w:p w14:paraId="29BDAB8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6BA4023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F05A42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34E6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5F73688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40</w:t>
            </w:r>
          </w:p>
        </w:tc>
        <w:tc>
          <w:tcPr>
            <w:tcW w:w="1290" w:type="dxa"/>
            <w:noWrap w:val="0"/>
            <w:vAlign w:val="center"/>
          </w:tcPr>
          <w:p w14:paraId="507D683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控制电脑</w:t>
            </w:r>
          </w:p>
        </w:tc>
        <w:tc>
          <w:tcPr>
            <w:tcW w:w="5103" w:type="dxa"/>
            <w:noWrap w:val="0"/>
            <w:vAlign w:val="center"/>
          </w:tcPr>
          <w:p w14:paraId="14CE21D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1.品牌:为保证信息安全，采购国产品牌设备</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2.处理器：≥英特尔第十四代处理器I7-12700；</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3.主板芯片组：≥Intel B760芯片组；</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4.内存:≥16G DDR4 3200MHz内存，插槽数量≥2,最大可扩展至64GB；</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5.存储:≥512GSSD M.2接口NVMe固态硬盘+1T机械硬盘，具备硬盘减震功能；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6.显卡:≥4G显卡，视频接口≥2个，至少具备1个HDMI接口；</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7.内部扩展:插槽≥2 个M.2 Type 2242/2260/2280 固态硬盘插槽(其中1个支持Optane)；≥1个PCI-E*16、≥2个PCI-E*1、≥1个PCI；</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8.IO接口:USB接口总数≥10个(其中 前置USB3.2≥6个)，支持关机充电功能；主板原生支持至少2个PS/2，原生COM接口数量≥1个；</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9.操作系统和软件:出厂预装Windows正版操作系统</w:t>
            </w:r>
          </w:p>
        </w:tc>
        <w:tc>
          <w:tcPr>
            <w:tcW w:w="851" w:type="dxa"/>
            <w:noWrap w:val="0"/>
            <w:vAlign w:val="center"/>
          </w:tcPr>
          <w:p w14:paraId="0EBDCE3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3FF52DC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0CD7047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61D08B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5DC6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3A2DDF8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41</w:t>
            </w:r>
          </w:p>
        </w:tc>
        <w:tc>
          <w:tcPr>
            <w:tcW w:w="1290" w:type="dxa"/>
            <w:noWrap w:val="0"/>
            <w:vAlign w:val="center"/>
          </w:tcPr>
          <w:p w14:paraId="3AB3CB0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交换机</w:t>
            </w:r>
          </w:p>
        </w:tc>
        <w:tc>
          <w:tcPr>
            <w:tcW w:w="5103" w:type="dxa"/>
            <w:noWrap w:val="0"/>
            <w:vAlign w:val="center"/>
          </w:tcPr>
          <w:p w14:paraId="3987A45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电口参数：至少4Port/10/100/1000Mbps；</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光口参数：至少4Port/10G/SFP；</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电源规格：DC 12-52V。</w:t>
            </w:r>
          </w:p>
        </w:tc>
        <w:tc>
          <w:tcPr>
            <w:tcW w:w="851" w:type="dxa"/>
            <w:noWrap w:val="0"/>
            <w:vAlign w:val="center"/>
          </w:tcPr>
          <w:p w14:paraId="4600962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w:t>
            </w:r>
          </w:p>
        </w:tc>
        <w:tc>
          <w:tcPr>
            <w:tcW w:w="425" w:type="dxa"/>
            <w:noWrap w:val="0"/>
            <w:vAlign w:val="center"/>
          </w:tcPr>
          <w:p w14:paraId="36E927A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台</w:t>
            </w:r>
          </w:p>
        </w:tc>
        <w:tc>
          <w:tcPr>
            <w:tcW w:w="567" w:type="dxa"/>
            <w:noWrap w:val="0"/>
            <w:vAlign w:val="center"/>
          </w:tcPr>
          <w:p w14:paraId="411A0CC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C79422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63E9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18BE3F9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42</w:t>
            </w:r>
          </w:p>
        </w:tc>
        <w:tc>
          <w:tcPr>
            <w:tcW w:w="1290" w:type="dxa"/>
            <w:noWrap w:val="0"/>
            <w:vAlign w:val="center"/>
          </w:tcPr>
          <w:p w14:paraId="10663AC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光纤模块</w:t>
            </w:r>
          </w:p>
        </w:tc>
        <w:tc>
          <w:tcPr>
            <w:tcW w:w="5103" w:type="dxa"/>
            <w:noWrap w:val="0"/>
            <w:vAlign w:val="center"/>
          </w:tcPr>
          <w:p w14:paraId="1AA471F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万兆单模光模块，波长1310nm,传输距离20KM。</w:t>
            </w:r>
          </w:p>
        </w:tc>
        <w:tc>
          <w:tcPr>
            <w:tcW w:w="851" w:type="dxa"/>
            <w:noWrap w:val="0"/>
            <w:vAlign w:val="center"/>
          </w:tcPr>
          <w:p w14:paraId="178512D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w:t>
            </w:r>
          </w:p>
        </w:tc>
        <w:tc>
          <w:tcPr>
            <w:tcW w:w="425" w:type="dxa"/>
            <w:noWrap w:val="0"/>
            <w:vAlign w:val="center"/>
          </w:tcPr>
          <w:p w14:paraId="531471B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块</w:t>
            </w:r>
          </w:p>
        </w:tc>
        <w:tc>
          <w:tcPr>
            <w:tcW w:w="567" w:type="dxa"/>
            <w:noWrap w:val="0"/>
            <w:vAlign w:val="center"/>
          </w:tcPr>
          <w:p w14:paraId="1949739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7AD2DF2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08D4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703F4BF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43</w:t>
            </w:r>
          </w:p>
        </w:tc>
        <w:tc>
          <w:tcPr>
            <w:tcW w:w="1290" w:type="dxa"/>
            <w:noWrap w:val="0"/>
            <w:vAlign w:val="center"/>
          </w:tcPr>
          <w:p w14:paraId="24E5D4A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无线路由器</w:t>
            </w:r>
          </w:p>
        </w:tc>
        <w:tc>
          <w:tcPr>
            <w:tcW w:w="5103" w:type="dxa"/>
            <w:noWrap w:val="0"/>
            <w:vAlign w:val="center"/>
          </w:tcPr>
          <w:p w14:paraId="440D0FA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3200M双频全千兆Wi-Fi 6无线路由器，外置天线设计，企业级芯片方案，千兆宽带接入能力，双核A53架构CPU，支持硬件NAT，推荐带机60台终端，无线：双频3202Mbps；有线：1WAN+3LAN共4个千兆网口，支持最新802.11ax标准。</w:t>
            </w:r>
          </w:p>
        </w:tc>
        <w:tc>
          <w:tcPr>
            <w:tcW w:w="851" w:type="dxa"/>
            <w:noWrap w:val="0"/>
            <w:vAlign w:val="center"/>
          </w:tcPr>
          <w:p w14:paraId="71F0C65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1C90FC2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台</w:t>
            </w:r>
          </w:p>
        </w:tc>
        <w:tc>
          <w:tcPr>
            <w:tcW w:w="567" w:type="dxa"/>
            <w:noWrap w:val="0"/>
            <w:vAlign w:val="center"/>
          </w:tcPr>
          <w:p w14:paraId="5AFF568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F95F84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2C02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6048FC7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44</w:t>
            </w:r>
          </w:p>
        </w:tc>
        <w:tc>
          <w:tcPr>
            <w:tcW w:w="1290" w:type="dxa"/>
            <w:noWrap w:val="0"/>
            <w:vAlign w:val="center"/>
          </w:tcPr>
          <w:p w14:paraId="02D3BEB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VR桌面显示终端</w:t>
            </w:r>
          </w:p>
        </w:tc>
        <w:tc>
          <w:tcPr>
            <w:tcW w:w="5103" w:type="dxa"/>
            <w:noWrap w:val="0"/>
            <w:vAlign w:val="center"/>
          </w:tcPr>
          <w:p w14:paraId="50F5ED3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屏幕比例：16:9</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面板：IPS技术</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分辨率：不小于1920×1080</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显示屏色彩：1670万色</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尺寸：不小于23.8英寸</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接口：HDMI，VGA</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屏幕刷新率：不小于100HZ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配件：含电源、HDMI高清线，普通底座</w:t>
            </w:r>
          </w:p>
        </w:tc>
        <w:tc>
          <w:tcPr>
            <w:tcW w:w="851" w:type="dxa"/>
            <w:noWrap w:val="0"/>
            <w:vAlign w:val="center"/>
          </w:tcPr>
          <w:p w14:paraId="285549B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8</w:t>
            </w:r>
          </w:p>
        </w:tc>
        <w:tc>
          <w:tcPr>
            <w:tcW w:w="425" w:type="dxa"/>
            <w:noWrap w:val="0"/>
            <w:vAlign w:val="center"/>
          </w:tcPr>
          <w:p w14:paraId="4679360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台</w:t>
            </w:r>
          </w:p>
        </w:tc>
        <w:tc>
          <w:tcPr>
            <w:tcW w:w="567" w:type="dxa"/>
            <w:noWrap w:val="0"/>
            <w:vAlign w:val="center"/>
          </w:tcPr>
          <w:p w14:paraId="485A008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554F74A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1B07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6A7237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45</w:t>
            </w:r>
          </w:p>
        </w:tc>
        <w:tc>
          <w:tcPr>
            <w:tcW w:w="1290" w:type="dxa"/>
            <w:noWrap w:val="0"/>
            <w:vAlign w:val="center"/>
          </w:tcPr>
          <w:p w14:paraId="0062408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视频分屏器</w:t>
            </w:r>
          </w:p>
        </w:tc>
        <w:tc>
          <w:tcPr>
            <w:tcW w:w="5103" w:type="dxa"/>
            <w:noWrap w:val="0"/>
            <w:vAlign w:val="center"/>
          </w:tcPr>
          <w:p w14:paraId="7D06D41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输入：HDMI*1,输出：HDMI*2;接口分辨率达到4K（60Hz） ，配供电电源线与HDMI高清线</w:t>
            </w:r>
          </w:p>
        </w:tc>
        <w:tc>
          <w:tcPr>
            <w:tcW w:w="851" w:type="dxa"/>
            <w:noWrap w:val="0"/>
            <w:vAlign w:val="center"/>
          </w:tcPr>
          <w:p w14:paraId="19BD347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w:t>
            </w:r>
          </w:p>
        </w:tc>
        <w:tc>
          <w:tcPr>
            <w:tcW w:w="425" w:type="dxa"/>
            <w:noWrap w:val="0"/>
            <w:vAlign w:val="center"/>
          </w:tcPr>
          <w:p w14:paraId="38E6F7E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5AD548C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746E073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B61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7E51C2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46</w:t>
            </w:r>
          </w:p>
        </w:tc>
        <w:tc>
          <w:tcPr>
            <w:tcW w:w="1290" w:type="dxa"/>
            <w:noWrap w:val="0"/>
            <w:vAlign w:val="center"/>
          </w:tcPr>
          <w:p w14:paraId="110C0F3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操作台</w:t>
            </w:r>
          </w:p>
        </w:tc>
        <w:tc>
          <w:tcPr>
            <w:tcW w:w="5103" w:type="dxa"/>
            <w:noWrap w:val="0"/>
            <w:vAlign w:val="center"/>
          </w:tcPr>
          <w:p w14:paraId="2012D86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钢制，2联</w:t>
            </w:r>
          </w:p>
        </w:tc>
        <w:tc>
          <w:tcPr>
            <w:tcW w:w="851" w:type="dxa"/>
            <w:noWrap w:val="0"/>
            <w:vAlign w:val="center"/>
          </w:tcPr>
          <w:p w14:paraId="19C65A7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47F42BF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78F671A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3F12C0DB">
            <w:pPr>
              <w:pStyle w:val="2"/>
              <w:rPr>
                <w:rFonts w:hint="eastAsia" w:hAnsi="宋体" w:asciiTheme="minorHAnsi" w:eastAsiaTheme="minorEastAsia" w:cstheme="minorBidi"/>
                <w:b w:val="0"/>
                <w:bCs w:val="0"/>
                <w:kern w:val="2"/>
                <w:sz w:val="21"/>
                <w:szCs w:val="22"/>
                <w:lang w:val="en-US" w:eastAsia="zh-CN" w:bidi="ar-SA"/>
              </w:rPr>
            </w:pPr>
          </w:p>
        </w:tc>
      </w:tr>
      <w:tr w14:paraId="33C0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1BD896E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47</w:t>
            </w:r>
          </w:p>
        </w:tc>
        <w:tc>
          <w:tcPr>
            <w:tcW w:w="1290" w:type="dxa"/>
            <w:noWrap w:val="0"/>
            <w:vAlign w:val="center"/>
          </w:tcPr>
          <w:p w14:paraId="7A63318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教师演示台</w:t>
            </w:r>
          </w:p>
        </w:tc>
        <w:tc>
          <w:tcPr>
            <w:tcW w:w="5103" w:type="dxa"/>
            <w:noWrap w:val="0"/>
            <w:vAlign w:val="center"/>
          </w:tcPr>
          <w:p w14:paraId="4B3FCB0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1、桌面板材：采用不小于25㎜厚度三聚氰胺免漆板，颜色：白色；桌板尺寸形状：不小于1600*700*750-1250㎜（单位：毫米；长*宽*高-升降行程）</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2、桌架型材：优质钢材，表面处理选用静电喷涂技术，颜色白色。</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3、讲台内部备有走线孔位，可用于穿插讲桌内部设备和外部设备之间的连接线缆，避免绊脚拉线，提高使用的安全性；</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4、桌板前部具备木色高围挡设计，可防止桌面物品滚落；</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具备电动电动升降功能：升降行程不小于750-1250㎜,满足大部分用户的最适使用高度，物理升降按键，并支持显示当前的桌面高度；集成≥4种高度预设模式；双DC33V输出；集成高精度碰撞传感器，含陀螺仪，遇阻回退；含过温，过载保护；</w:t>
            </w:r>
          </w:p>
        </w:tc>
        <w:tc>
          <w:tcPr>
            <w:tcW w:w="851" w:type="dxa"/>
            <w:noWrap w:val="0"/>
            <w:vAlign w:val="center"/>
          </w:tcPr>
          <w:p w14:paraId="286B52D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596C327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7E4F92D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544300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84E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3E6B2E3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48</w:t>
            </w:r>
          </w:p>
        </w:tc>
        <w:tc>
          <w:tcPr>
            <w:tcW w:w="1290" w:type="dxa"/>
            <w:noWrap w:val="0"/>
            <w:vAlign w:val="center"/>
          </w:tcPr>
          <w:p w14:paraId="5015DF3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教师椅</w:t>
            </w:r>
          </w:p>
        </w:tc>
        <w:tc>
          <w:tcPr>
            <w:tcW w:w="5103" w:type="dxa"/>
            <w:noWrap w:val="0"/>
            <w:vAlign w:val="center"/>
          </w:tcPr>
          <w:p w14:paraId="58E1EDC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规格：高背转椅</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表层：优质面料，柔软舒适，透气性强。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泡绵：一次成型优质环保PU高弹泡棉，表面涂防老化变形保护膜。含万向轮</w:t>
            </w:r>
          </w:p>
        </w:tc>
        <w:tc>
          <w:tcPr>
            <w:tcW w:w="851" w:type="dxa"/>
            <w:noWrap w:val="0"/>
            <w:vAlign w:val="center"/>
          </w:tcPr>
          <w:p w14:paraId="5E25006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7340F01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把</w:t>
            </w:r>
          </w:p>
        </w:tc>
        <w:tc>
          <w:tcPr>
            <w:tcW w:w="567" w:type="dxa"/>
            <w:noWrap w:val="0"/>
            <w:vAlign w:val="center"/>
          </w:tcPr>
          <w:p w14:paraId="3001D14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6AD2646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0AFA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044ADF9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49</w:t>
            </w:r>
          </w:p>
        </w:tc>
        <w:tc>
          <w:tcPr>
            <w:tcW w:w="1290" w:type="dxa"/>
            <w:noWrap w:val="0"/>
            <w:vAlign w:val="center"/>
          </w:tcPr>
          <w:p w14:paraId="118CC93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六边形VR学生桌</w:t>
            </w:r>
          </w:p>
        </w:tc>
        <w:tc>
          <w:tcPr>
            <w:tcW w:w="5103" w:type="dxa"/>
            <w:noWrap w:val="0"/>
            <w:vAlign w:val="center"/>
          </w:tcPr>
          <w:p w14:paraId="6361DD7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组合方式：</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1.尺寸：不小于W1600*D1200*H900mm(±5mm)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2.材质:刨花板＋钢架</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4.功能：钢制走线系统中空，方便强弱电线路收纳，避免线路外露造成安全隐患。方便使用电脑等电子设备，实现6人组合正六边形讨论小组，也可以作为单人课桌灵活使用</w:t>
            </w:r>
          </w:p>
        </w:tc>
        <w:tc>
          <w:tcPr>
            <w:tcW w:w="851" w:type="dxa"/>
            <w:noWrap w:val="0"/>
            <w:vAlign w:val="center"/>
          </w:tcPr>
          <w:p w14:paraId="505E7B7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w:t>
            </w:r>
          </w:p>
        </w:tc>
        <w:tc>
          <w:tcPr>
            <w:tcW w:w="425" w:type="dxa"/>
            <w:noWrap w:val="0"/>
            <w:vAlign w:val="center"/>
          </w:tcPr>
          <w:p w14:paraId="7725349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351CA36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6A35A9B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2461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3DD3603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50</w:t>
            </w:r>
          </w:p>
        </w:tc>
        <w:tc>
          <w:tcPr>
            <w:tcW w:w="1290" w:type="dxa"/>
            <w:noWrap w:val="0"/>
            <w:vAlign w:val="center"/>
          </w:tcPr>
          <w:p w14:paraId="5458BF0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操作台</w:t>
            </w:r>
          </w:p>
        </w:tc>
        <w:tc>
          <w:tcPr>
            <w:tcW w:w="5103" w:type="dxa"/>
            <w:noWrap w:val="0"/>
            <w:vAlign w:val="center"/>
          </w:tcPr>
          <w:p w14:paraId="06EAFC2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1.钢木结合，≥2000mm*1000mm*750mm,2.板厚25mm,板材为E1实木颗粒板，环保三聚氰胺饰面，正反面平整光滑，颜色统一，耐刮、耐烫、无味。3.桌腿50*50mm方管，管厚均为1.2mm,外表为全环保喷塑工艺，环保无味。</w:t>
            </w:r>
          </w:p>
        </w:tc>
        <w:tc>
          <w:tcPr>
            <w:tcW w:w="851" w:type="dxa"/>
            <w:noWrap w:val="0"/>
            <w:vAlign w:val="center"/>
          </w:tcPr>
          <w:p w14:paraId="77AF122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w:t>
            </w:r>
          </w:p>
        </w:tc>
        <w:tc>
          <w:tcPr>
            <w:tcW w:w="425" w:type="dxa"/>
            <w:noWrap w:val="0"/>
            <w:vAlign w:val="center"/>
          </w:tcPr>
          <w:p w14:paraId="4C28A97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2ECFBA7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35AF793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CE4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1BCE4EF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51</w:t>
            </w:r>
          </w:p>
        </w:tc>
        <w:tc>
          <w:tcPr>
            <w:tcW w:w="1290" w:type="dxa"/>
            <w:noWrap w:val="0"/>
            <w:vAlign w:val="center"/>
          </w:tcPr>
          <w:p w14:paraId="5B13CA3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学生座椅</w:t>
            </w:r>
          </w:p>
        </w:tc>
        <w:tc>
          <w:tcPr>
            <w:tcW w:w="5103" w:type="dxa"/>
            <w:noWrap w:val="0"/>
            <w:vAlign w:val="center"/>
          </w:tcPr>
          <w:p w14:paraId="1AD1BDE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规格：高背转椅</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 xml:space="preserve">表层：优质面料，柔软舒适，透气性强。             </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泡绵：一次成型优质环保PU高弹泡棉，表面涂防老化变形保护膜。</w:t>
            </w:r>
          </w:p>
        </w:tc>
        <w:tc>
          <w:tcPr>
            <w:tcW w:w="851" w:type="dxa"/>
            <w:noWrap w:val="0"/>
            <w:vAlign w:val="center"/>
          </w:tcPr>
          <w:p w14:paraId="0C8A066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60</w:t>
            </w:r>
          </w:p>
        </w:tc>
        <w:tc>
          <w:tcPr>
            <w:tcW w:w="425" w:type="dxa"/>
            <w:noWrap w:val="0"/>
            <w:vAlign w:val="center"/>
          </w:tcPr>
          <w:p w14:paraId="77B9292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把</w:t>
            </w:r>
          </w:p>
        </w:tc>
        <w:tc>
          <w:tcPr>
            <w:tcW w:w="567" w:type="dxa"/>
            <w:noWrap w:val="0"/>
            <w:vAlign w:val="center"/>
          </w:tcPr>
          <w:p w14:paraId="68C3B3E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3470120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0E09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27D46AE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52</w:t>
            </w:r>
          </w:p>
        </w:tc>
        <w:tc>
          <w:tcPr>
            <w:tcW w:w="1290" w:type="dxa"/>
            <w:noWrap w:val="0"/>
            <w:vAlign w:val="center"/>
          </w:tcPr>
          <w:p w14:paraId="7B165E2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环境配置</w:t>
            </w:r>
          </w:p>
        </w:tc>
        <w:tc>
          <w:tcPr>
            <w:tcW w:w="5103" w:type="dxa"/>
            <w:noWrap w:val="0"/>
            <w:vAlign w:val="center"/>
          </w:tcPr>
          <w:p w14:paraId="1791729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含天花工程部分，墙面工程部分，地面工程部分，强弱电布线工程部分，、教室文化、垃圾清运等，达到设备与环境的完美结合</w:t>
            </w:r>
          </w:p>
        </w:tc>
        <w:tc>
          <w:tcPr>
            <w:tcW w:w="851" w:type="dxa"/>
            <w:noWrap w:val="0"/>
            <w:vAlign w:val="center"/>
          </w:tcPr>
          <w:p w14:paraId="018815F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w:t>
            </w:r>
          </w:p>
        </w:tc>
        <w:tc>
          <w:tcPr>
            <w:tcW w:w="425" w:type="dxa"/>
            <w:noWrap w:val="0"/>
            <w:vAlign w:val="center"/>
          </w:tcPr>
          <w:p w14:paraId="0A508EC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项</w:t>
            </w:r>
          </w:p>
        </w:tc>
        <w:tc>
          <w:tcPr>
            <w:tcW w:w="567" w:type="dxa"/>
            <w:noWrap w:val="0"/>
            <w:vAlign w:val="center"/>
          </w:tcPr>
          <w:p w14:paraId="426FF15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409B71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3B5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BA4E80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53</w:t>
            </w:r>
          </w:p>
        </w:tc>
        <w:tc>
          <w:tcPr>
            <w:tcW w:w="1290" w:type="dxa"/>
            <w:noWrap w:val="0"/>
            <w:vAlign w:val="center"/>
          </w:tcPr>
          <w:p w14:paraId="46E733A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UPS电源</w:t>
            </w:r>
          </w:p>
        </w:tc>
        <w:tc>
          <w:tcPr>
            <w:tcW w:w="5103" w:type="dxa"/>
            <w:noWrap w:val="0"/>
            <w:vAlign w:val="center"/>
          </w:tcPr>
          <w:p w14:paraId="46228FD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▲1、在线式双转换UPS电源，机架式/塔式可转换，容量为20KVA/20KW 输出功率因数：1  （须提供制造商技术参数证明函）</w:t>
            </w:r>
          </w:p>
          <w:p w14:paraId="33DEDDA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▲2、效率:AC-AC模式&gt;96.5%，ECO模式效率≥99%。（须提供制造商技术参数证明函）</w:t>
            </w:r>
          </w:p>
          <w:p w14:paraId="69561FB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3、可实现4台并机，体积-高度为2U</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4、电池电压±192V-264VDC可调,充电电流最大8A</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5、标配远程管理的REPO/ROO通信接口，具有电池老化检测功能，可监控电池状态进行预测性维护。</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▲6、过载能力：≤105% 持续；106%-125% 2mins； 126%-150% 30sec；&gt;150% 200ms。（须提供制造商技术参数证明函）</w:t>
            </w:r>
          </w:p>
          <w:p w14:paraId="49AE64C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 xml:space="preserve">7、输入电压范围: 238-485VAC 输入频率40-70HZ                            8、输出定电压:三相模式380/400/415VAC；单相模式220/230/240VAC。                                    </w:t>
            </w:r>
          </w:p>
        </w:tc>
        <w:tc>
          <w:tcPr>
            <w:tcW w:w="851" w:type="dxa"/>
            <w:noWrap w:val="0"/>
            <w:vAlign w:val="center"/>
          </w:tcPr>
          <w:p w14:paraId="6CB730A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w:t>
            </w:r>
          </w:p>
        </w:tc>
        <w:tc>
          <w:tcPr>
            <w:tcW w:w="425" w:type="dxa"/>
            <w:noWrap w:val="0"/>
            <w:vAlign w:val="center"/>
          </w:tcPr>
          <w:p w14:paraId="32ACF0A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台</w:t>
            </w:r>
          </w:p>
        </w:tc>
        <w:tc>
          <w:tcPr>
            <w:tcW w:w="567" w:type="dxa"/>
            <w:noWrap w:val="0"/>
            <w:vAlign w:val="center"/>
          </w:tcPr>
          <w:p w14:paraId="12ABAF5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58C5B5E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469E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56F9EF4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54</w:t>
            </w:r>
          </w:p>
        </w:tc>
        <w:tc>
          <w:tcPr>
            <w:tcW w:w="1290" w:type="dxa"/>
            <w:noWrap w:val="0"/>
            <w:vAlign w:val="center"/>
          </w:tcPr>
          <w:p w14:paraId="22D3E4B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电源主控箱</w:t>
            </w:r>
          </w:p>
        </w:tc>
        <w:tc>
          <w:tcPr>
            <w:tcW w:w="5103" w:type="dxa"/>
            <w:noWrap w:val="0"/>
            <w:vAlign w:val="center"/>
          </w:tcPr>
          <w:p w14:paraId="54002E4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挂墙式电源箱，2路总开》160A，8路分控开关，2路交流接触器，2路时控，1路备用。</w:t>
            </w:r>
          </w:p>
        </w:tc>
        <w:tc>
          <w:tcPr>
            <w:tcW w:w="851" w:type="dxa"/>
            <w:noWrap w:val="0"/>
            <w:vAlign w:val="center"/>
          </w:tcPr>
          <w:p w14:paraId="7395A5E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w:t>
            </w:r>
          </w:p>
        </w:tc>
        <w:tc>
          <w:tcPr>
            <w:tcW w:w="425" w:type="dxa"/>
            <w:noWrap w:val="0"/>
            <w:vAlign w:val="center"/>
          </w:tcPr>
          <w:p w14:paraId="68CF5B4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76A549E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9B0B07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3B22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6733A7A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55</w:t>
            </w:r>
          </w:p>
        </w:tc>
        <w:tc>
          <w:tcPr>
            <w:tcW w:w="1290" w:type="dxa"/>
            <w:noWrap w:val="0"/>
            <w:vAlign w:val="center"/>
          </w:tcPr>
          <w:p w14:paraId="51EB9E3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电源分控制箱</w:t>
            </w:r>
          </w:p>
        </w:tc>
        <w:tc>
          <w:tcPr>
            <w:tcW w:w="5103" w:type="dxa"/>
            <w:noWrap w:val="0"/>
            <w:vAlign w:val="center"/>
          </w:tcPr>
          <w:p w14:paraId="3AC40CA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不锈钢或镀锌钢制箱体，总开*1》32A、至少4路分开。</w:t>
            </w:r>
          </w:p>
        </w:tc>
        <w:tc>
          <w:tcPr>
            <w:tcW w:w="851" w:type="dxa"/>
            <w:noWrap w:val="0"/>
            <w:vAlign w:val="center"/>
          </w:tcPr>
          <w:p w14:paraId="3FC9CD6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37</w:t>
            </w:r>
          </w:p>
        </w:tc>
        <w:tc>
          <w:tcPr>
            <w:tcW w:w="425" w:type="dxa"/>
            <w:noWrap w:val="0"/>
            <w:vAlign w:val="center"/>
          </w:tcPr>
          <w:p w14:paraId="2372846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57EF055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3446E5D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5854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5021D2C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56</w:t>
            </w:r>
          </w:p>
        </w:tc>
        <w:tc>
          <w:tcPr>
            <w:tcW w:w="1290" w:type="dxa"/>
            <w:noWrap w:val="0"/>
            <w:vAlign w:val="center"/>
          </w:tcPr>
          <w:p w14:paraId="49D4F2B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电源底座</w:t>
            </w:r>
          </w:p>
        </w:tc>
        <w:tc>
          <w:tcPr>
            <w:tcW w:w="5103" w:type="dxa"/>
            <w:noWrap w:val="0"/>
            <w:vAlign w:val="center"/>
          </w:tcPr>
          <w:p w14:paraId="02FCF47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1、孔位数：10个，颜色：可选。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2、额定电流 10~20（A）。</w:t>
            </w:r>
          </w:p>
        </w:tc>
        <w:tc>
          <w:tcPr>
            <w:tcW w:w="851" w:type="dxa"/>
            <w:noWrap w:val="0"/>
            <w:vAlign w:val="center"/>
          </w:tcPr>
          <w:p w14:paraId="54C10FB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160</w:t>
            </w:r>
          </w:p>
        </w:tc>
        <w:tc>
          <w:tcPr>
            <w:tcW w:w="425" w:type="dxa"/>
            <w:noWrap w:val="0"/>
            <w:vAlign w:val="center"/>
          </w:tcPr>
          <w:p w14:paraId="5474CCF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个</w:t>
            </w:r>
          </w:p>
        </w:tc>
        <w:tc>
          <w:tcPr>
            <w:tcW w:w="567" w:type="dxa"/>
            <w:noWrap w:val="0"/>
            <w:vAlign w:val="center"/>
          </w:tcPr>
          <w:p w14:paraId="58377BF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05335B8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C7D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282CBC4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57</w:t>
            </w:r>
          </w:p>
        </w:tc>
        <w:tc>
          <w:tcPr>
            <w:tcW w:w="1290" w:type="dxa"/>
            <w:noWrap w:val="0"/>
            <w:vAlign w:val="center"/>
          </w:tcPr>
          <w:p w14:paraId="00BD505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电源底座</w:t>
            </w:r>
          </w:p>
        </w:tc>
        <w:tc>
          <w:tcPr>
            <w:tcW w:w="5103" w:type="dxa"/>
            <w:noWrap w:val="0"/>
            <w:vAlign w:val="center"/>
          </w:tcPr>
          <w:p w14:paraId="06064D0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1、孔位数：5个，颜色：可选。</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2、额定电流 10~20（A）。</w:t>
            </w:r>
          </w:p>
        </w:tc>
        <w:tc>
          <w:tcPr>
            <w:tcW w:w="851" w:type="dxa"/>
            <w:noWrap w:val="0"/>
            <w:vAlign w:val="center"/>
          </w:tcPr>
          <w:p w14:paraId="1F1FE21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300</w:t>
            </w:r>
          </w:p>
        </w:tc>
        <w:tc>
          <w:tcPr>
            <w:tcW w:w="425" w:type="dxa"/>
            <w:noWrap w:val="0"/>
            <w:vAlign w:val="center"/>
          </w:tcPr>
          <w:p w14:paraId="2E3FD1C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个</w:t>
            </w:r>
          </w:p>
        </w:tc>
        <w:tc>
          <w:tcPr>
            <w:tcW w:w="567" w:type="dxa"/>
            <w:noWrap w:val="0"/>
            <w:vAlign w:val="center"/>
          </w:tcPr>
          <w:p w14:paraId="15BD8AE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2662B3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07ED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171C22E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58</w:t>
            </w:r>
          </w:p>
        </w:tc>
        <w:tc>
          <w:tcPr>
            <w:tcW w:w="1290" w:type="dxa"/>
            <w:noWrap w:val="0"/>
            <w:vAlign w:val="center"/>
          </w:tcPr>
          <w:p w14:paraId="6A31CDD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电源盒</w:t>
            </w:r>
          </w:p>
        </w:tc>
        <w:tc>
          <w:tcPr>
            <w:tcW w:w="5103" w:type="dxa"/>
            <w:noWrap w:val="0"/>
            <w:vAlign w:val="center"/>
          </w:tcPr>
          <w:p w14:paraId="6FE7FA6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1、阻燃PVC;</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2、不低于200*150mm。</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3、内含品牌25A接线排。</w:t>
            </w:r>
          </w:p>
        </w:tc>
        <w:tc>
          <w:tcPr>
            <w:tcW w:w="851" w:type="dxa"/>
            <w:noWrap w:val="0"/>
            <w:vAlign w:val="center"/>
          </w:tcPr>
          <w:p w14:paraId="5B10394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350</w:t>
            </w:r>
          </w:p>
        </w:tc>
        <w:tc>
          <w:tcPr>
            <w:tcW w:w="425" w:type="dxa"/>
            <w:noWrap w:val="0"/>
            <w:vAlign w:val="center"/>
          </w:tcPr>
          <w:p w14:paraId="7E1535B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个</w:t>
            </w:r>
          </w:p>
        </w:tc>
        <w:tc>
          <w:tcPr>
            <w:tcW w:w="567" w:type="dxa"/>
            <w:noWrap w:val="0"/>
            <w:vAlign w:val="center"/>
          </w:tcPr>
          <w:p w14:paraId="74E8BA1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BD420F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6FA5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3F698B6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59</w:t>
            </w:r>
          </w:p>
        </w:tc>
        <w:tc>
          <w:tcPr>
            <w:tcW w:w="1290" w:type="dxa"/>
            <w:noWrap w:val="0"/>
            <w:vAlign w:val="center"/>
          </w:tcPr>
          <w:p w14:paraId="0970859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线缆</w:t>
            </w:r>
          </w:p>
        </w:tc>
        <w:tc>
          <w:tcPr>
            <w:tcW w:w="5103" w:type="dxa"/>
            <w:noWrap w:val="0"/>
            <w:vAlign w:val="center"/>
          </w:tcPr>
          <w:p w14:paraId="7FDFD6B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国标25平方铜芯聚氯乙烯绝缘电缆。</w:t>
            </w:r>
          </w:p>
        </w:tc>
        <w:tc>
          <w:tcPr>
            <w:tcW w:w="851" w:type="dxa"/>
            <w:noWrap w:val="0"/>
            <w:vAlign w:val="center"/>
          </w:tcPr>
          <w:p w14:paraId="7D4D7BE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1000</w:t>
            </w:r>
          </w:p>
        </w:tc>
        <w:tc>
          <w:tcPr>
            <w:tcW w:w="425" w:type="dxa"/>
            <w:noWrap w:val="0"/>
            <w:vAlign w:val="center"/>
          </w:tcPr>
          <w:p w14:paraId="7ADD8BA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米</w:t>
            </w:r>
          </w:p>
        </w:tc>
        <w:tc>
          <w:tcPr>
            <w:tcW w:w="567" w:type="dxa"/>
            <w:noWrap w:val="0"/>
            <w:vAlign w:val="center"/>
          </w:tcPr>
          <w:p w14:paraId="4FD233B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785ACCE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EB0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2D8EF50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60</w:t>
            </w:r>
          </w:p>
        </w:tc>
        <w:tc>
          <w:tcPr>
            <w:tcW w:w="1290" w:type="dxa"/>
            <w:noWrap w:val="0"/>
            <w:vAlign w:val="center"/>
          </w:tcPr>
          <w:p w14:paraId="152C981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线缆</w:t>
            </w:r>
          </w:p>
        </w:tc>
        <w:tc>
          <w:tcPr>
            <w:tcW w:w="5103" w:type="dxa"/>
            <w:noWrap w:val="0"/>
            <w:vAlign w:val="center"/>
          </w:tcPr>
          <w:p w14:paraId="50D6833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国标16平方铜芯聚氯乙烯绝缘电缆。</w:t>
            </w:r>
          </w:p>
        </w:tc>
        <w:tc>
          <w:tcPr>
            <w:tcW w:w="851" w:type="dxa"/>
            <w:noWrap w:val="0"/>
            <w:vAlign w:val="center"/>
          </w:tcPr>
          <w:p w14:paraId="6EB4DF1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400</w:t>
            </w:r>
          </w:p>
        </w:tc>
        <w:tc>
          <w:tcPr>
            <w:tcW w:w="425" w:type="dxa"/>
            <w:noWrap w:val="0"/>
            <w:vAlign w:val="center"/>
          </w:tcPr>
          <w:p w14:paraId="7DF9B3F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米</w:t>
            </w:r>
          </w:p>
        </w:tc>
        <w:tc>
          <w:tcPr>
            <w:tcW w:w="567" w:type="dxa"/>
            <w:noWrap w:val="0"/>
            <w:vAlign w:val="center"/>
          </w:tcPr>
          <w:p w14:paraId="1FEAA4F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24871134">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34C7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4D4EF5C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61</w:t>
            </w:r>
          </w:p>
        </w:tc>
        <w:tc>
          <w:tcPr>
            <w:tcW w:w="1290" w:type="dxa"/>
            <w:noWrap w:val="0"/>
            <w:vAlign w:val="center"/>
          </w:tcPr>
          <w:p w14:paraId="13E47E17">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线缆</w:t>
            </w:r>
          </w:p>
        </w:tc>
        <w:tc>
          <w:tcPr>
            <w:tcW w:w="5103" w:type="dxa"/>
            <w:noWrap w:val="0"/>
            <w:vAlign w:val="center"/>
          </w:tcPr>
          <w:p w14:paraId="6F4263A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国标6平方铜芯聚氯乙烯绝缘电缆。</w:t>
            </w:r>
          </w:p>
        </w:tc>
        <w:tc>
          <w:tcPr>
            <w:tcW w:w="851" w:type="dxa"/>
            <w:noWrap w:val="0"/>
            <w:vAlign w:val="center"/>
          </w:tcPr>
          <w:p w14:paraId="678E4DE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8600</w:t>
            </w:r>
          </w:p>
        </w:tc>
        <w:tc>
          <w:tcPr>
            <w:tcW w:w="425" w:type="dxa"/>
            <w:noWrap w:val="0"/>
            <w:vAlign w:val="center"/>
          </w:tcPr>
          <w:p w14:paraId="65B7F0C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米</w:t>
            </w:r>
          </w:p>
        </w:tc>
        <w:tc>
          <w:tcPr>
            <w:tcW w:w="567" w:type="dxa"/>
            <w:noWrap w:val="0"/>
            <w:vAlign w:val="center"/>
          </w:tcPr>
          <w:p w14:paraId="5A751206">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F0CDF3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7360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233EDF1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62</w:t>
            </w:r>
          </w:p>
        </w:tc>
        <w:tc>
          <w:tcPr>
            <w:tcW w:w="1290" w:type="dxa"/>
            <w:noWrap w:val="0"/>
            <w:vAlign w:val="center"/>
          </w:tcPr>
          <w:p w14:paraId="48176C2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线缆</w:t>
            </w:r>
          </w:p>
        </w:tc>
        <w:tc>
          <w:tcPr>
            <w:tcW w:w="5103" w:type="dxa"/>
            <w:noWrap w:val="0"/>
            <w:vAlign w:val="center"/>
          </w:tcPr>
          <w:p w14:paraId="45CCF90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国标4平方铜芯聚氯乙烯绝缘电缆。</w:t>
            </w:r>
          </w:p>
        </w:tc>
        <w:tc>
          <w:tcPr>
            <w:tcW w:w="851" w:type="dxa"/>
            <w:noWrap w:val="0"/>
            <w:vAlign w:val="center"/>
          </w:tcPr>
          <w:p w14:paraId="00516C0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15000</w:t>
            </w:r>
          </w:p>
        </w:tc>
        <w:tc>
          <w:tcPr>
            <w:tcW w:w="425" w:type="dxa"/>
            <w:noWrap w:val="0"/>
            <w:vAlign w:val="center"/>
          </w:tcPr>
          <w:p w14:paraId="3C23002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米</w:t>
            </w:r>
          </w:p>
        </w:tc>
        <w:tc>
          <w:tcPr>
            <w:tcW w:w="567" w:type="dxa"/>
            <w:noWrap w:val="0"/>
            <w:vAlign w:val="center"/>
          </w:tcPr>
          <w:p w14:paraId="3F6B8808">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49858EF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0591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7EE4354B">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63</w:t>
            </w:r>
          </w:p>
        </w:tc>
        <w:tc>
          <w:tcPr>
            <w:tcW w:w="1290" w:type="dxa"/>
            <w:noWrap w:val="0"/>
            <w:vAlign w:val="center"/>
          </w:tcPr>
          <w:p w14:paraId="71BDE12E">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线缆</w:t>
            </w:r>
          </w:p>
        </w:tc>
        <w:tc>
          <w:tcPr>
            <w:tcW w:w="5103" w:type="dxa"/>
            <w:noWrap w:val="0"/>
            <w:vAlign w:val="center"/>
          </w:tcPr>
          <w:p w14:paraId="79EFDBA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国标2.5平方铜芯聚氯乙烯绝缘电缆。</w:t>
            </w:r>
          </w:p>
        </w:tc>
        <w:tc>
          <w:tcPr>
            <w:tcW w:w="851" w:type="dxa"/>
            <w:noWrap w:val="0"/>
            <w:vAlign w:val="center"/>
          </w:tcPr>
          <w:p w14:paraId="2746A98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15000</w:t>
            </w:r>
          </w:p>
        </w:tc>
        <w:tc>
          <w:tcPr>
            <w:tcW w:w="425" w:type="dxa"/>
            <w:noWrap w:val="0"/>
            <w:vAlign w:val="center"/>
          </w:tcPr>
          <w:p w14:paraId="0D7CB8E1">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米</w:t>
            </w:r>
          </w:p>
        </w:tc>
        <w:tc>
          <w:tcPr>
            <w:tcW w:w="567" w:type="dxa"/>
            <w:noWrap w:val="0"/>
            <w:vAlign w:val="center"/>
          </w:tcPr>
          <w:p w14:paraId="20DE6C9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12AB921D">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工业</w:t>
            </w:r>
          </w:p>
        </w:tc>
      </w:tr>
      <w:tr w14:paraId="2AD7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5CEB95F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64</w:t>
            </w:r>
          </w:p>
        </w:tc>
        <w:tc>
          <w:tcPr>
            <w:tcW w:w="1290" w:type="dxa"/>
            <w:noWrap w:val="0"/>
            <w:vAlign w:val="center"/>
          </w:tcPr>
          <w:p w14:paraId="18F0D50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线缆</w:t>
            </w:r>
          </w:p>
        </w:tc>
        <w:tc>
          <w:tcPr>
            <w:tcW w:w="5103" w:type="dxa"/>
            <w:noWrap w:val="0"/>
            <w:vAlign w:val="center"/>
          </w:tcPr>
          <w:p w14:paraId="12C57C0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国标1.5平方铜芯聚氯乙烯绝缘电缆。</w:t>
            </w:r>
          </w:p>
        </w:tc>
        <w:tc>
          <w:tcPr>
            <w:tcW w:w="851" w:type="dxa"/>
            <w:noWrap w:val="0"/>
            <w:vAlign w:val="center"/>
          </w:tcPr>
          <w:p w14:paraId="7B6ECB2A">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6000</w:t>
            </w:r>
          </w:p>
        </w:tc>
        <w:tc>
          <w:tcPr>
            <w:tcW w:w="425" w:type="dxa"/>
            <w:noWrap w:val="0"/>
            <w:vAlign w:val="center"/>
          </w:tcPr>
          <w:p w14:paraId="08BF5233">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米</w:t>
            </w:r>
          </w:p>
        </w:tc>
        <w:tc>
          <w:tcPr>
            <w:tcW w:w="567" w:type="dxa"/>
            <w:noWrap w:val="0"/>
            <w:vAlign w:val="center"/>
          </w:tcPr>
          <w:p w14:paraId="11804E49">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214C5491">
            <w:pPr>
              <w:pStyle w:val="2"/>
              <w:rPr>
                <w:rFonts w:hint="default" w:hAnsi="宋体" w:asciiTheme="minorHAnsi" w:eastAsiaTheme="minorEastAsia" w:cstheme="minorBidi"/>
                <w:b w:val="0"/>
                <w:bCs w:val="0"/>
                <w:kern w:val="2"/>
                <w:sz w:val="21"/>
                <w:szCs w:val="22"/>
                <w:lang w:val="en-US" w:eastAsia="zh-CN" w:bidi="ar-SA"/>
              </w:rPr>
            </w:pPr>
            <w:r>
              <w:rPr>
                <w:rFonts w:hint="eastAsia" w:hAnsi="宋体" w:cstheme="minorBidi"/>
                <w:b w:val="0"/>
                <w:bCs w:val="0"/>
                <w:kern w:val="2"/>
                <w:sz w:val="21"/>
                <w:szCs w:val="22"/>
                <w:lang w:val="en-US" w:eastAsia="zh-CN" w:bidi="ar-SA"/>
              </w:rPr>
              <w:t>工业</w:t>
            </w:r>
          </w:p>
        </w:tc>
      </w:tr>
      <w:tr w14:paraId="623A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14:paraId="1E9317AF">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65</w:t>
            </w:r>
          </w:p>
        </w:tc>
        <w:tc>
          <w:tcPr>
            <w:tcW w:w="1290" w:type="dxa"/>
            <w:noWrap w:val="0"/>
            <w:vAlign w:val="center"/>
          </w:tcPr>
          <w:p w14:paraId="698E1B20">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辅料</w:t>
            </w:r>
          </w:p>
        </w:tc>
        <w:tc>
          <w:tcPr>
            <w:tcW w:w="5103" w:type="dxa"/>
            <w:noWrap w:val="0"/>
            <w:vAlign w:val="center"/>
          </w:tcPr>
          <w:p w14:paraId="0A056CC5">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1、PVC线槽或线管；</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2、线卡等辅材。</w:t>
            </w:r>
            <w:r>
              <w:rPr>
                <w:rFonts w:hint="eastAsia" w:hAnsi="宋体" w:asciiTheme="minorHAnsi" w:eastAsiaTheme="minorEastAsia" w:cstheme="minorBidi"/>
                <w:b w:val="0"/>
                <w:bCs w:val="0"/>
                <w:kern w:val="2"/>
                <w:sz w:val="21"/>
                <w:szCs w:val="22"/>
                <w:lang w:val="en-US" w:eastAsia="zh-CN" w:bidi="ar-SA"/>
              </w:rPr>
              <w:br w:type="textWrapping"/>
            </w:r>
            <w:r>
              <w:rPr>
                <w:rFonts w:hint="eastAsia" w:hAnsi="宋体" w:asciiTheme="minorHAnsi" w:eastAsiaTheme="minorEastAsia" w:cstheme="minorBidi"/>
                <w:b w:val="0"/>
                <w:bCs w:val="0"/>
                <w:kern w:val="2"/>
                <w:sz w:val="21"/>
                <w:szCs w:val="22"/>
                <w:lang w:val="en-US" w:eastAsia="zh-CN" w:bidi="ar-SA"/>
              </w:rPr>
              <w:t>3、安装、服务等。</w:t>
            </w:r>
          </w:p>
        </w:tc>
        <w:tc>
          <w:tcPr>
            <w:tcW w:w="851" w:type="dxa"/>
            <w:noWrap/>
            <w:vAlign w:val="center"/>
          </w:tcPr>
          <w:p w14:paraId="4200455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150</w:t>
            </w:r>
          </w:p>
        </w:tc>
        <w:tc>
          <w:tcPr>
            <w:tcW w:w="425" w:type="dxa"/>
            <w:noWrap w:val="0"/>
            <w:vAlign w:val="center"/>
          </w:tcPr>
          <w:p w14:paraId="6F1938E2">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套</w:t>
            </w:r>
          </w:p>
        </w:tc>
        <w:tc>
          <w:tcPr>
            <w:tcW w:w="567" w:type="dxa"/>
            <w:noWrap w:val="0"/>
            <w:vAlign w:val="center"/>
          </w:tcPr>
          <w:p w14:paraId="7E13DDFC">
            <w:pPr>
              <w:pStyle w:val="2"/>
              <w:rPr>
                <w:rFonts w:hint="eastAsia" w:hAnsi="宋体" w:asciiTheme="minorHAnsi" w:eastAsiaTheme="minorEastAsia" w:cstheme="minorBidi"/>
                <w:b w:val="0"/>
                <w:bCs w:val="0"/>
                <w:kern w:val="2"/>
                <w:sz w:val="21"/>
                <w:szCs w:val="22"/>
                <w:lang w:val="en-US" w:eastAsia="zh-CN" w:bidi="ar-SA"/>
              </w:rPr>
            </w:pPr>
            <w:r>
              <w:rPr>
                <w:rFonts w:hint="eastAsia" w:hAnsi="宋体" w:asciiTheme="minorHAnsi" w:eastAsiaTheme="minorEastAsia" w:cstheme="minorBidi"/>
                <w:b w:val="0"/>
                <w:bCs w:val="0"/>
                <w:kern w:val="2"/>
                <w:sz w:val="21"/>
                <w:szCs w:val="22"/>
                <w:lang w:val="en-US" w:eastAsia="zh-CN" w:bidi="ar-SA"/>
              </w:rPr>
              <w:t>否</w:t>
            </w:r>
          </w:p>
        </w:tc>
        <w:tc>
          <w:tcPr>
            <w:tcW w:w="844" w:type="dxa"/>
            <w:noWrap w:val="0"/>
            <w:vAlign w:val="center"/>
          </w:tcPr>
          <w:p w14:paraId="6215DA98">
            <w:pPr>
              <w:pStyle w:val="2"/>
              <w:rPr>
                <w:rFonts w:hint="eastAsia" w:hAnsi="宋体" w:asciiTheme="minorHAnsi" w:eastAsiaTheme="minorEastAsia" w:cstheme="minorBidi"/>
                <w:b w:val="0"/>
                <w:bCs w:val="0"/>
                <w:kern w:val="2"/>
                <w:sz w:val="21"/>
                <w:szCs w:val="22"/>
                <w:lang w:val="en-US" w:eastAsia="zh-CN" w:bidi="ar-SA"/>
              </w:rPr>
            </w:pPr>
          </w:p>
        </w:tc>
      </w:tr>
    </w:tbl>
    <w:p w14:paraId="6B93CEDE">
      <w:pPr>
        <w:numPr>
          <w:ilvl w:val="0"/>
          <w:numId w:val="0"/>
        </w:numPr>
        <w:jc w:val="both"/>
        <w:rPr>
          <w:rFonts w:hint="default" w:asciiTheme="minorEastAsia" w:hAnsiTheme="minorEastAsia" w:eastAsiaTheme="minorEastAsia" w:cstheme="minorEastAsia"/>
          <w:kern w:val="2"/>
          <w:sz w:val="21"/>
          <w:szCs w:val="21"/>
          <w:lang w:val="en-US" w:eastAsia="zh-CN" w:bidi="ar-SA"/>
        </w:rPr>
      </w:pPr>
    </w:p>
    <w:p w14:paraId="02810533">
      <w:pPr>
        <w:widowControl/>
        <w:shd w:val="clear" w:color="auto" w:fill="FFFFFF"/>
        <w:spacing w:line="360" w:lineRule="auto"/>
        <w:ind w:firstLine="422" w:firstLineChars="200"/>
        <w:jc w:val="left"/>
        <w:rPr>
          <w:rFonts w:ascii="宋体" w:hAnsi="宋体"/>
          <w:bCs/>
          <w:sz w:val="21"/>
          <w:szCs w:val="21"/>
        </w:rPr>
      </w:pPr>
      <w:r>
        <w:rPr>
          <w:rFonts w:hint="eastAsia" w:ascii="宋体" w:hAnsi="宋体"/>
          <w:b/>
          <w:bCs/>
          <w:sz w:val="21"/>
          <w:szCs w:val="21"/>
        </w:rPr>
        <w:t>（三）采购标的执行标准</w:t>
      </w:r>
      <w:r>
        <w:rPr>
          <w:rFonts w:hint="eastAsia" w:ascii="宋体" w:hAnsi="宋体"/>
          <w:bCs/>
          <w:sz w:val="21"/>
          <w:szCs w:val="21"/>
        </w:rPr>
        <w:t xml:space="preserve">：需执行的国家相关标准、规范。 </w:t>
      </w:r>
    </w:p>
    <w:p w14:paraId="028AC7B4">
      <w:pPr>
        <w:widowControl/>
        <w:shd w:val="clear" w:color="auto" w:fill="FFFFFF"/>
        <w:spacing w:line="360" w:lineRule="auto"/>
        <w:ind w:firstLine="422" w:firstLineChars="200"/>
        <w:jc w:val="left"/>
        <w:rPr>
          <w:rFonts w:hint="eastAsia" w:ascii="宋体" w:hAnsi="宋体"/>
          <w:bCs/>
          <w:sz w:val="21"/>
          <w:szCs w:val="21"/>
        </w:rPr>
      </w:pPr>
      <w:r>
        <w:rPr>
          <w:rFonts w:hint="eastAsia" w:ascii="宋体" w:hAnsi="宋体"/>
          <w:b/>
          <w:bCs/>
          <w:sz w:val="21"/>
          <w:szCs w:val="21"/>
        </w:rPr>
        <w:t>（四）服务标准、期限、效率等要求</w:t>
      </w:r>
      <w:r>
        <w:rPr>
          <w:rFonts w:hint="eastAsia" w:ascii="宋体" w:hAnsi="宋体"/>
          <w:bCs/>
          <w:sz w:val="21"/>
          <w:szCs w:val="21"/>
        </w:rPr>
        <w:t>：</w:t>
      </w:r>
    </w:p>
    <w:p w14:paraId="2980EF7E">
      <w:pPr>
        <w:keepNext w:val="0"/>
        <w:keepLines w:val="0"/>
        <w:pageBreakBefore w:val="0"/>
        <w:widowControl/>
        <w:shd w:val="clear" w:color="auto" w:fill="FFFFFF"/>
        <w:kinsoku/>
        <w:wordWrap/>
        <w:overflowPunct/>
        <w:topLinePunct w:val="0"/>
        <w:autoSpaceDN/>
        <w:bidi w:val="0"/>
        <w:spacing w:line="520" w:lineRule="exact"/>
        <w:ind w:firstLine="630" w:firstLineChars="300"/>
        <w:jc w:val="left"/>
        <w:textAlignment w:val="auto"/>
        <w:rPr>
          <w:rFonts w:hint="eastAsia" w:ascii="宋体" w:hAnsi="宋体"/>
          <w:bCs/>
          <w:sz w:val="21"/>
          <w:szCs w:val="21"/>
          <w:lang w:val="en-US" w:eastAsia="zh-CN"/>
        </w:rPr>
      </w:pPr>
      <w:r>
        <w:rPr>
          <w:rFonts w:hint="eastAsia" w:ascii="宋体" w:hAnsi="宋体"/>
          <w:bCs/>
          <w:sz w:val="21"/>
          <w:szCs w:val="21"/>
          <w:lang w:val="en-US" w:eastAsia="zh-CN"/>
        </w:rPr>
        <w:t>1、投标文件中须有合理的实施（技术）方案。</w:t>
      </w:r>
    </w:p>
    <w:p w14:paraId="50FD2052">
      <w:pPr>
        <w:keepNext w:val="0"/>
        <w:keepLines w:val="0"/>
        <w:pageBreakBefore w:val="0"/>
        <w:widowControl/>
        <w:shd w:val="clear" w:color="auto" w:fill="FFFFFF"/>
        <w:kinsoku/>
        <w:wordWrap/>
        <w:overflowPunct/>
        <w:topLinePunct w:val="0"/>
        <w:autoSpaceDN/>
        <w:bidi w:val="0"/>
        <w:spacing w:line="520" w:lineRule="exact"/>
        <w:ind w:firstLine="630" w:firstLineChars="300"/>
        <w:jc w:val="left"/>
        <w:textAlignment w:val="auto"/>
        <w:rPr>
          <w:rFonts w:hint="eastAsia" w:ascii="宋体" w:hAnsi="宋体"/>
          <w:bCs/>
          <w:sz w:val="21"/>
          <w:szCs w:val="21"/>
          <w:lang w:val="en-US" w:eastAsia="zh-CN"/>
        </w:rPr>
      </w:pPr>
      <w:r>
        <w:rPr>
          <w:rFonts w:hint="eastAsia" w:ascii="宋体" w:hAnsi="宋体"/>
          <w:bCs/>
          <w:sz w:val="21"/>
          <w:szCs w:val="21"/>
          <w:lang w:val="en-US" w:eastAsia="zh-CN"/>
        </w:rPr>
        <w:t>2、投标产品必须符合国家相关标准和本招标文件规定标准。</w:t>
      </w:r>
    </w:p>
    <w:p w14:paraId="1D52D5D9">
      <w:pPr>
        <w:keepNext w:val="0"/>
        <w:keepLines w:val="0"/>
        <w:pageBreakBefore w:val="0"/>
        <w:widowControl/>
        <w:shd w:val="clear" w:color="auto" w:fill="FFFFFF"/>
        <w:kinsoku/>
        <w:wordWrap/>
        <w:overflowPunct/>
        <w:topLinePunct w:val="0"/>
        <w:autoSpaceDN/>
        <w:bidi w:val="0"/>
        <w:spacing w:line="520" w:lineRule="exact"/>
        <w:ind w:firstLine="630" w:firstLineChars="300"/>
        <w:jc w:val="left"/>
        <w:textAlignment w:val="auto"/>
        <w:rPr>
          <w:rFonts w:hint="eastAsia" w:ascii="宋体" w:hAnsi="宋体"/>
          <w:bCs/>
          <w:sz w:val="21"/>
          <w:szCs w:val="21"/>
          <w:lang w:val="en-US" w:eastAsia="zh-CN"/>
        </w:rPr>
      </w:pPr>
      <w:r>
        <w:rPr>
          <w:rFonts w:hint="eastAsia" w:ascii="宋体" w:hAnsi="宋体"/>
          <w:bCs/>
          <w:sz w:val="21"/>
          <w:szCs w:val="21"/>
          <w:lang w:val="en-US" w:eastAsia="zh-CN"/>
        </w:rPr>
        <w:t>3、本项目为交钥匙工程，采购方不再承当费用。</w:t>
      </w:r>
    </w:p>
    <w:p w14:paraId="14A7DE35">
      <w:pPr>
        <w:keepNext w:val="0"/>
        <w:keepLines w:val="0"/>
        <w:pageBreakBefore w:val="0"/>
        <w:widowControl w:val="0"/>
        <w:kinsoku/>
        <w:wordWrap/>
        <w:overflowPunct/>
        <w:topLinePunct w:val="0"/>
        <w:autoSpaceDE w:val="0"/>
        <w:autoSpaceDN/>
        <w:bidi w:val="0"/>
        <w:adjustRightInd w:val="0"/>
        <w:snapToGrid w:val="0"/>
        <w:spacing w:line="520" w:lineRule="exact"/>
        <w:ind w:firstLine="630" w:firstLineChars="300"/>
        <w:textAlignment w:val="auto"/>
        <w:rPr>
          <w:rFonts w:hint="eastAsia" w:ascii="宋体" w:hAnsi="宋体"/>
          <w:bCs/>
          <w:sz w:val="21"/>
          <w:szCs w:val="21"/>
          <w:lang w:val="en-US" w:eastAsia="zh-CN"/>
        </w:rPr>
      </w:pPr>
      <w:r>
        <w:rPr>
          <w:rFonts w:hint="eastAsia" w:ascii="宋体" w:hAnsi="宋体"/>
          <w:bCs/>
          <w:sz w:val="21"/>
          <w:szCs w:val="21"/>
          <w:lang w:val="en-US" w:eastAsia="zh-CN"/>
        </w:rPr>
        <w:t>4、</w:t>
      </w:r>
      <w:r>
        <w:rPr>
          <w:rFonts w:hint="eastAsia" w:ascii="宋体" w:hAnsi="宋体"/>
          <w:bCs/>
          <w:sz w:val="21"/>
          <w:szCs w:val="21"/>
          <w:lang w:val="en-US" w:eastAsia="zh-CN"/>
        </w:rPr>
        <w:t>投标商应负责对买方操作人员进行使用培训，使其能够独立操作，并可以简单的维护和保养。</w:t>
      </w:r>
    </w:p>
    <w:p w14:paraId="66EF31A8">
      <w:pPr>
        <w:widowControl/>
        <w:shd w:val="clear" w:color="auto" w:fill="FFFFFF"/>
        <w:spacing w:line="560" w:lineRule="exact"/>
        <w:ind w:firstLine="422" w:firstLineChars="200"/>
        <w:jc w:val="left"/>
        <w:rPr>
          <w:rFonts w:hint="eastAsia" w:ascii="宋体" w:hAnsi="宋体"/>
          <w:b/>
          <w:bCs/>
          <w:sz w:val="21"/>
          <w:szCs w:val="21"/>
        </w:rPr>
      </w:pPr>
      <w:r>
        <w:rPr>
          <w:rFonts w:hint="eastAsia" w:ascii="宋体" w:hAnsi="宋体"/>
          <w:b/>
          <w:bCs/>
          <w:sz w:val="21"/>
          <w:szCs w:val="21"/>
        </w:rPr>
        <w:t>（五）采购标的其他技术、服务等要求</w:t>
      </w:r>
    </w:p>
    <w:p w14:paraId="6A97421F">
      <w:pPr>
        <w:pStyle w:val="40"/>
        <w:spacing w:line="360" w:lineRule="auto"/>
        <w:ind w:firstLine="480"/>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1、</w:t>
      </w:r>
      <w:r>
        <w:rPr>
          <w:rFonts w:hint="eastAsia" w:ascii="宋体" w:hAnsi="宋体" w:cstheme="minorBidi"/>
          <w:bCs/>
          <w:kern w:val="2"/>
          <w:sz w:val="21"/>
          <w:szCs w:val="21"/>
          <w:lang w:val="en-US" w:eastAsia="zh-CN" w:bidi="ar-SA"/>
        </w:rPr>
        <w:t>投标人</w:t>
      </w:r>
      <w:r>
        <w:rPr>
          <w:rFonts w:hint="eastAsia" w:ascii="宋体" w:hAnsi="宋体" w:eastAsiaTheme="minorEastAsia" w:cstheme="minorBidi"/>
          <w:bCs/>
          <w:kern w:val="2"/>
          <w:sz w:val="21"/>
          <w:szCs w:val="21"/>
          <w:lang w:val="en-US" w:eastAsia="zh-CN" w:bidi="ar-SA"/>
        </w:rPr>
        <w:t>须明确投标产品的厂家、品牌、型号等详细参数（序号46、48-52、54-65</w:t>
      </w:r>
      <w:r>
        <w:rPr>
          <w:rFonts w:hint="eastAsia" w:ascii="仿宋" w:hAnsi="仿宋" w:eastAsia="仿宋" w:cs="仿宋"/>
          <w:sz w:val="24"/>
          <w:szCs w:val="24"/>
        </w:rPr>
        <w:t>项</w:t>
      </w:r>
      <w:r>
        <w:rPr>
          <w:rFonts w:hint="eastAsia" w:ascii="宋体" w:hAnsi="宋体" w:eastAsiaTheme="minorEastAsia" w:cstheme="minorBidi"/>
          <w:bCs/>
          <w:kern w:val="2"/>
          <w:sz w:val="21"/>
          <w:szCs w:val="21"/>
          <w:lang w:val="en-US" w:eastAsia="zh-CN" w:bidi="ar-SA"/>
        </w:rPr>
        <w:t>除外），否则为无效投标。</w:t>
      </w:r>
    </w:p>
    <w:p w14:paraId="1F1EEE34">
      <w:pPr>
        <w:spacing w:line="360" w:lineRule="auto"/>
        <w:ind w:firstLine="420" w:firstLineChars="200"/>
        <w:jc w:val="left"/>
        <w:rPr>
          <w:rFonts w:hint="eastAsia" w:ascii="宋体" w:hAnsi="宋体" w:eastAsiaTheme="minorEastAsia" w:cstheme="minorBidi"/>
          <w:bCs/>
          <w:kern w:val="2"/>
          <w:sz w:val="21"/>
          <w:szCs w:val="21"/>
          <w:lang w:val="zh-CN" w:eastAsia="zh-CN" w:bidi="ar-SA"/>
        </w:rPr>
      </w:pPr>
      <w:r>
        <w:rPr>
          <w:rFonts w:hint="eastAsia" w:ascii="宋体" w:hAnsi="宋体" w:eastAsiaTheme="minorEastAsia" w:cstheme="minorBidi"/>
          <w:bCs/>
          <w:kern w:val="2"/>
          <w:sz w:val="21"/>
          <w:szCs w:val="21"/>
          <w:lang w:val="zh-CN" w:eastAsia="zh-CN" w:bidi="ar-SA"/>
        </w:rPr>
        <w:t>2、</w:t>
      </w:r>
      <w:r>
        <w:rPr>
          <w:rFonts w:hint="eastAsia" w:ascii="宋体" w:hAnsi="宋体" w:cstheme="minorBidi"/>
          <w:bCs/>
          <w:kern w:val="2"/>
          <w:sz w:val="21"/>
          <w:szCs w:val="21"/>
          <w:lang w:val="en-US" w:eastAsia="zh-CN" w:bidi="ar-SA"/>
        </w:rPr>
        <w:t>投标人</w:t>
      </w:r>
      <w:r>
        <w:rPr>
          <w:rFonts w:hint="eastAsia" w:ascii="宋体" w:hAnsi="宋体" w:eastAsiaTheme="minorEastAsia" w:cstheme="minorBidi"/>
          <w:bCs/>
          <w:kern w:val="2"/>
          <w:sz w:val="21"/>
          <w:szCs w:val="21"/>
          <w:lang w:val="zh-CN" w:eastAsia="zh-CN" w:bidi="ar-SA"/>
        </w:rPr>
        <w:t>应就该项目完整投标（报价包括但不限于完成本项目材料费、人工费、管理费、维护费、保险费、利润、税费等所有费用），否则为无效投标。</w:t>
      </w:r>
    </w:p>
    <w:p w14:paraId="24D936E0">
      <w:pPr>
        <w:widowControl/>
        <w:shd w:val="clear" w:color="auto" w:fill="FFFFFF"/>
        <w:spacing w:line="360" w:lineRule="auto"/>
        <w:ind w:firstLine="420" w:firstLineChars="200"/>
        <w:jc w:val="left"/>
        <w:rPr>
          <w:rFonts w:hint="eastAsia" w:ascii="宋体" w:hAnsi="宋体" w:eastAsiaTheme="minorEastAsia" w:cstheme="minorBidi"/>
          <w:bCs/>
          <w:kern w:val="2"/>
          <w:sz w:val="21"/>
          <w:szCs w:val="21"/>
          <w:lang w:val="zh-CN" w:eastAsia="zh-CN" w:bidi="ar-SA"/>
        </w:rPr>
      </w:pPr>
      <w:r>
        <w:rPr>
          <w:rFonts w:hint="eastAsia" w:ascii="宋体" w:hAnsi="宋体" w:eastAsiaTheme="minorEastAsia" w:cstheme="minorBidi"/>
          <w:bCs/>
          <w:kern w:val="2"/>
          <w:sz w:val="21"/>
          <w:szCs w:val="21"/>
          <w:lang w:val="zh-CN" w:eastAsia="zh-CN" w:bidi="ar-SA"/>
        </w:rPr>
        <w:t xml:space="preserve">    </w:t>
      </w:r>
      <w:r>
        <w:rPr>
          <w:rFonts w:hint="eastAsia" w:ascii="宋体" w:hAnsi="宋体" w:eastAsiaTheme="minorEastAsia" w:cstheme="minorBidi"/>
          <w:bCs/>
          <w:kern w:val="2"/>
          <w:sz w:val="21"/>
          <w:szCs w:val="21"/>
          <w:lang w:val="en-US" w:eastAsia="zh-CN" w:bidi="ar-SA"/>
        </w:rPr>
        <w:t>3.在合同维保期内，供应商接到通知后2小时进行响应，4小时到达，24小时内处理问题，否则需提供备用机直至原设备修好为止。</w:t>
      </w:r>
    </w:p>
    <w:p w14:paraId="5DFE3280">
      <w:pPr>
        <w:spacing w:after="120" w:line="360" w:lineRule="auto"/>
        <w:ind w:firstLine="420" w:firstLineChars="200"/>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zh-CN" w:eastAsia="zh-CN" w:bidi="ar-SA"/>
        </w:rPr>
        <w:t xml:space="preserve">    </w:t>
      </w:r>
      <w:r>
        <w:rPr>
          <w:rFonts w:hint="eastAsia" w:ascii="宋体" w:hAnsi="宋体" w:eastAsiaTheme="minorEastAsia" w:cstheme="minorBidi"/>
          <w:bCs/>
          <w:kern w:val="2"/>
          <w:sz w:val="21"/>
          <w:szCs w:val="21"/>
          <w:lang w:val="en-US" w:eastAsia="zh-CN" w:bidi="ar-SA"/>
        </w:rPr>
        <w:t>4</w:t>
      </w:r>
      <w:r>
        <w:rPr>
          <w:rFonts w:hint="eastAsia" w:ascii="宋体" w:hAnsi="宋体" w:eastAsiaTheme="minorEastAsia" w:cstheme="minorBidi"/>
          <w:bCs/>
          <w:kern w:val="2"/>
          <w:sz w:val="21"/>
          <w:szCs w:val="21"/>
          <w:lang w:val="zh-CN" w:eastAsia="zh-CN" w:bidi="ar-SA"/>
        </w:rPr>
        <w:t>.</w:t>
      </w:r>
      <w:r>
        <w:rPr>
          <w:rFonts w:hint="eastAsia" w:ascii="宋体" w:hAnsi="宋体" w:eastAsiaTheme="minorEastAsia" w:cstheme="minorBidi"/>
          <w:bCs/>
          <w:kern w:val="2"/>
          <w:sz w:val="21"/>
          <w:szCs w:val="21"/>
          <w:lang w:val="en-US" w:eastAsia="zh-CN" w:bidi="ar-SA"/>
        </w:rPr>
        <w:t>中标</w:t>
      </w:r>
      <w:r>
        <w:rPr>
          <w:rFonts w:hint="eastAsia" w:ascii="宋体" w:hAnsi="宋体" w:cstheme="minorBidi"/>
          <w:bCs/>
          <w:kern w:val="2"/>
          <w:sz w:val="21"/>
          <w:szCs w:val="21"/>
          <w:lang w:val="en-US" w:eastAsia="zh-CN" w:bidi="ar-SA"/>
        </w:rPr>
        <w:t>人</w:t>
      </w:r>
      <w:r>
        <w:rPr>
          <w:rFonts w:hint="eastAsia" w:ascii="宋体" w:hAnsi="宋体" w:eastAsiaTheme="minorEastAsia" w:cstheme="minorBidi"/>
          <w:bCs/>
          <w:kern w:val="2"/>
          <w:sz w:val="21"/>
          <w:szCs w:val="21"/>
          <w:lang w:val="en-US" w:eastAsia="zh-CN" w:bidi="ar-SA"/>
        </w:rPr>
        <w:t>于中标后第三日上午09:00向禹州市第一高级中学提供投标文件中所有资质原件。不符合或不能提供的，取消其中标资格并列入不良记录及信用中国。</w:t>
      </w:r>
    </w:p>
    <w:p w14:paraId="7400B476">
      <w:pPr>
        <w:spacing w:after="120" w:line="360" w:lineRule="auto"/>
        <w:ind w:firstLine="422" w:firstLineChars="200"/>
        <w:rPr>
          <w:rFonts w:ascii="宋体" w:hAnsi="宋体"/>
          <w:b/>
          <w:bCs/>
          <w:sz w:val="21"/>
          <w:szCs w:val="21"/>
        </w:rPr>
      </w:pPr>
      <w:r>
        <w:rPr>
          <w:rFonts w:hint="eastAsia" w:ascii="宋体" w:hAnsi="宋体"/>
          <w:b/>
          <w:bCs/>
          <w:sz w:val="21"/>
          <w:szCs w:val="21"/>
        </w:rPr>
        <w:t>（六）验收标准</w:t>
      </w:r>
    </w:p>
    <w:p w14:paraId="7F10011A">
      <w:pPr>
        <w:spacing w:after="120" w:line="360" w:lineRule="auto"/>
        <w:ind w:firstLine="420" w:firstLineChars="200"/>
        <w:rPr>
          <w:rFonts w:ascii="宋体" w:hAnsi="宋体"/>
          <w:sz w:val="21"/>
          <w:szCs w:val="21"/>
        </w:rPr>
      </w:pPr>
      <w:r>
        <w:rPr>
          <w:rFonts w:hint="eastAsia" w:ascii="宋体" w:hAnsi="宋体"/>
          <w:sz w:val="21"/>
          <w:szCs w:val="21"/>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9F9D9C2">
      <w:pPr>
        <w:spacing w:after="120" w:line="360" w:lineRule="auto"/>
        <w:ind w:firstLine="420" w:firstLineChars="200"/>
        <w:rPr>
          <w:rFonts w:ascii="宋体" w:hAnsi="宋体"/>
          <w:sz w:val="21"/>
          <w:szCs w:val="21"/>
        </w:rPr>
      </w:pPr>
      <w:r>
        <w:rPr>
          <w:rFonts w:hint="eastAsia" w:ascii="宋体" w:hAnsi="宋体"/>
          <w:sz w:val="21"/>
          <w:szCs w:val="21"/>
          <w:lang w:val="en-US" w:eastAsia="zh-CN"/>
        </w:rPr>
        <w:t>1、</w:t>
      </w:r>
      <w:r>
        <w:rPr>
          <w:rFonts w:ascii="宋体" w:hAnsi="宋体"/>
          <w:sz w:val="21"/>
          <w:szCs w:val="21"/>
        </w:rPr>
        <w:t>项目质量</w:t>
      </w:r>
      <w:r>
        <w:rPr>
          <w:rFonts w:hint="eastAsia" w:ascii="宋体" w:hAnsi="宋体"/>
          <w:sz w:val="21"/>
          <w:szCs w:val="21"/>
          <w:lang w:val="en-US" w:eastAsia="zh-CN"/>
        </w:rPr>
        <w:t>执照国家相关标准、行业标准、地方标准或者其它标准、规范验收</w:t>
      </w:r>
      <w:r>
        <w:rPr>
          <w:rFonts w:ascii="宋体" w:hAnsi="宋体"/>
          <w:sz w:val="21"/>
          <w:szCs w:val="21"/>
        </w:rPr>
        <w:t>。</w:t>
      </w:r>
    </w:p>
    <w:p w14:paraId="02BC063F">
      <w:pPr>
        <w:spacing w:after="120" w:line="360" w:lineRule="auto"/>
        <w:ind w:firstLine="420" w:firstLineChars="200"/>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按照</w:t>
      </w:r>
      <w:r>
        <w:rPr>
          <w:rFonts w:ascii="宋体" w:hAnsi="宋体"/>
          <w:sz w:val="21"/>
          <w:szCs w:val="21"/>
        </w:rPr>
        <w:t>招标文件要求和投标文件</w:t>
      </w:r>
      <w:r>
        <w:rPr>
          <w:rFonts w:hint="eastAsia" w:ascii="宋体" w:hAnsi="宋体"/>
          <w:sz w:val="21"/>
          <w:szCs w:val="21"/>
          <w:lang w:val="en-US" w:eastAsia="zh-CN"/>
        </w:rPr>
        <w:t>响应和</w:t>
      </w:r>
      <w:r>
        <w:rPr>
          <w:rFonts w:ascii="宋体" w:hAnsi="宋体"/>
          <w:sz w:val="21"/>
          <w:szCs w:val="21"/>
        </w:rPr>
        <w:t>承诺</w:t>
      </w:r>
      <w:r>
        <w:rPr>
          <w:rFonts w:hint="eastAsia" w:ascii="宋体" w:hAnsi="宋体"/>
          <w:sz w:val="21"/>
          <w:szCs w:val="21"/>
          <w:lang w:val="en-US" w:eastAsia="zh-CN"/>
        </w:rPr>
        <w:t>验收</w:t>
      </w:r>
      <w:r>
        <w:rPr>
          <w:rFonts w:ascii="宋体" w:hAnsi="宋体"/>
          <w:sz w:val="21"/>
          <w:szCs w:val="21"/>
        </w:rPr>
        <w:t>。</w:t>
      </w:r>
    </w:p>
    <w:p w14:paraId="05836224">
      <w:pPr>
        <w:spacing w:after="120" w:line="360" w:lineRule="auto"/>
        <w:ind w:firstLine="422" w:firstLineChars="200"/>
        <w:rPr>
          <w:rFonts w:hint="eastAsia" w:ascii="宋体" w:hAnsi="宋体"/>
          <w:b/>
          <w:bCs/>
          <w:sz w:val="21"/>
          <w:szCs w:val="21"/>
        </w:rPr>
      </w:pPr>
      <w:r>
        <w:rPr>
          <w:rFonts w:hint="eastAsia" w:ascii="宋体" w:hAnsi="宋体"/>
          <w:b/>
          <w:bCs/>
          <w:sz w:val="21"/>
          <w:szCs w:val="21"/>
          <w:lang w:eastAsia="zh-CN"/>
        </w:rPr>
        <w:t>（</w:t>
      </w:r>
      <w:r>
        <w:rPr>
          <w:rFonts w:hint="eastAsia" w:ascii="宋体" w:hAnsi="宋体"/>
          <w:b/>
          <w:bCs/>
          <w:sz w:val="21"/>
          <w:szCs w:val="21"/>
          <w:lang w:val="en-US" w:eastAsia="zh-CN"/>
        </w:rPr>
        <w:t>七</w:t>
      </w:r>
      <w:r>
        <w:rPr>
          <w:rFonts w:hint="eastAsia" w:ascii="宋体" w:hAnsi="宋体"/>
          <w:b/>
          <w:bCs/>
          <w:sz w:val="21"/>
          <w:szCs w:val="21"/>
          <w:lang w:eastAsia="zh-CN"/>
        </w:rPr>
        <w:t>）</w:t>
      </w:r>
      <w:r>
        <w:rPr>
          <w:rFonts w:hint="eastAsia" w:ascii="宋体" w:hAnsi="宋体"/>
          <w:b/>
          <w:bCs/>
          <w:sz w:val="21"/>
          <w:szCs w:val="21"/>
        </w:rPr>
        <w:t>采购资金支付</w:t>
      </w:r>
    </w:p>
    <w:p w14:paraId="149EB758">
      <w:pPr>
        <w:spacing w:after="120" w:line="360" w:lineRule="auto"/>
        <w:ind w:firstLine="420" w:firstLine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支付方式：财政支付，银行转账。</w:t>
      </w:r>
    </w:p>
    <w:p w14:paraId="0CCF7124">
      <w:pPr>
        <w:spacing w:after="120" w:line="360" w:lineRule="auto"/>
        <w:ind w:firstLine="420" w:firstLineChars="20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支付时间及条件：项目验收合格后，自交付之日起30日内一次性支付。</w:t>
      </w:r>
    </w:p>
    <w:p w14:paraId="487E21CD">
      <w:pPr>
        <w:pStyle w:val="2"/>
      </w:pPr>
    </w:p>
    <w:p w14:paraId="45CCFBA8">
      <w:pPr>
        <w:widowControl/>
        <w:rPr>
          <w:rFonts w:cs="微软雅黑"/>
          <w:b/>
          <w:sz w:val="21"/>
          <w:szCs w:val="21"/>
        </w:rPr>
      </w:pPr>
    </w:p>
    <w:p w14:paraId="4341184F">
      <w:pPr>
        <w:widowControl/>
        <w:ind w:firstLine="1676" w:firstLineChars="795"/>
        <w:rPr>
          <w:rFonts w:hint="eastAsia" w:cs="微软雅黑"/>
          <w:b/>
          <w:sz w:val="21"/>
          <w:szCs w:val="21"/>
        </w:rPr>
      </w:pPr>
    </w:p>
    <w:p w14:paraId="5C251D15">
      <w:pPr>
        <w:widowControl/>
        <w:ind w:firstLine="1676" w:firstLineChars="795"/>
        <w:rPr>
          <w:rFonts w:hint="eastAsia" w:cs="微软雅黑"/>
          <w:b/>
          <w:sz w:val="21"/>
          <w:szCs w:val="21"/>
        </w:rPr>
      </w:pPr>
    </w:p>
    <w:p w14:paraId="08FD8B0B">
      <w:pPr>
        <w:widowControl/>
        <w:ind w:firstLine="1676" w:firstLineChars="795"/>
        <w:rPr>
          <w:rFonts w:hint="eastAsia" w:cs="微软雅黑"/>
          <w:b/>
          <w:sz w:val="21"/>
          <w:szCs w:val="21"/>
        </w:rPr>
      </w:pPr>
    </w:p>
    <w:p w14:paraId="2A21D9F8">
      <w:pPr>
        <w:widowControl/>
        <w:rPr>
          <w:rFonts w:hint="eastAsia" w:cs="微软雅黑"/>
          <w:b/>
          <w:szCs w:val="21"/>
        </w:rPr>
      </w:pPr>
    </w:p>
    <w:p w14:paraId="4F39C5DB">
      <w:pPr>
        <w:pStyle w:val="2"/>
        <w:rPr>
          <w:rFonts w:hint="eastAsia" w:cs="微软雅黑"/>
          <w:b/>
          <w:szCs w:val="21"/>
        </w:rPr>
      </w:pPr>
    </w:p>
    <w:p w14:paraId="15CD5153">
      <w:pPr>
        <w:pStyle w:val="2"/>
        <w:rPr>
          <w:rFonts w:hint="eastAsia" w:cs="微软雅黑"/>
          <w:b/>
          <w:szCs w:val="21"/>
        </w:rPr>
      </w:pPr>
    </w:p>
    <w:p w14:paraId="66857611">
      <w:pPr>
        <w:pStyle w:val="2"/>
        <w:rPr>
          <w:rFonts w:hint="eastAsia" w:cs="微软雅黑"/>
          <w:b/>
          <w:szCs w:val="21"/>
        </w:rPr>
      </w:pPr>
    </w:p>
    <w:p w14:paraId="6B7D8EC9">
      <w:pPr>
        <w:pStyle w:val="2"/>
        <w:rPr>
          <w:rFonts w:hint="eastAsia" w:cs="微软雅黑"/>
          <w:b/>
          <w:szCs w:val="21"/>
        </w:rPr>
      </w:pPr>
    </w:p>
    <w:p w14:paraId="14CEFA85">
      <w:pPr>
        <w:pStyle w:val="2"/>
        <w:rPr>
          <w:rFonts w:hint="eastAsia" w:cs="微软雅黑"/>
          <w:b/>
          <w:szCs w:val="21"/>
        </w:rPr>
      </w:pPr>
    </w:p>
    <w:p w14:paraId="530B53B8">
      <w:pPr>
        <w:pStyle w:val="2"/>
        <w:rPr>
          <w:rFonts w:hint="eastAsia" w:cs="微软雅黑"/>
          <w:b/>
          <w:szCs w:val="21"/>
        </w:rPr>
      </w:pPr>
    </w:p>
    <w:p w14:paraId="204EF6DF">
      <w:pPr>
        <w:pStyle w:val="2"/>
        <w:rPr>
          <w:rFonts w:hint="eastAsia" w:cs="微软雅黑"/>
          <w:b/>
          <w:szCs w:val="21"/>
        </w:rPr>
      </w:pPr>
    </w:p>
    <w:p w14:paraId="2CBC2016">
      <w:pPr>
        <w:widowControl/>
        <w:rPr>
          <w:rFonts w:hint="eastAsia" w:cs="宋体" w:asciiTheme="majorEastAsia" w:hAnsiTheme="majorEastAsia" w:eastAsiaTheme="majorEastAsia"/>
          <w:b/>
          <w:kern w:val="0"/>
          <w:sz w:val="32"/>
          <w:szCs w:val="32"/>
        </w:rPr>
      </w:pPr>
    </w:p>
    <w:p w14:paraId="5E8319BF">
      <w:pPr>
        <w:widowControl/>
        <w:rPr>
          <w:rFonts w:hint="eastAsia" w:cs="宋体" w:asciiTheme="majorEastAsia" w:hAnsiTheme="majorEastAsia" w:eastAsiaTheme="majorEastAsia"/>
          <w:b/>
          <w:kern w:val="0"/>
          <w:sz w:val="32"/>
          <w:szCs w:val="32"/>
        </w:rPr>
      </w:pPr>
    </w:p>
    <w:p w14:paraId="3036176B">
      <w:pPr>
        <w:widowControl/>
        <w:ind w:firstLine="2570" w:firstLineChars="8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3"/>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72"/>
        <w:gridCol w:w="6709"/>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372"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709"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372"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709" w:type="dxa"/>
          </w:tcPr>
          <w:p w14:paraId="606ACB65">
            <w:pPr>
              <w:widowControl/>
              <w:shd w:val="clear" w:color="auto" w:fill="FFFFFF"/>
              <w:spacing w:line="440" w:lineRule="exact"/>
              <w:jc w:val="left"/>
              <w:rPr>
                <w:rFonts w:ascii="宋体" w:hAnsi="宋体" w:eastAsia="宋体" w:cs="仿宋"/>
                <w:kern w:val="0"/>
                <w:sz w:val="30"/>
                <w:szCs w:val="30"/>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禹州市高级中学科技创新实验室建设项目</w:t>
            </w:r>
            <w:r>
              <w:rPr>
                <w:rFonts w:hint="eastAsia" w:cs="仿宋_GB2312" w:asciiTheme="minorEastAsia" w:hAnsiTheme="minorEastAsia"/>
                <w:szCs w:val="21"/>
              </w:rPr>
              <w:t>(不见面开标）</w:t>
            </w:r>
          </w:p>
          <w:p w14:paraId="77AAB058">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4026</w:t>
            </w:r>
          </w:p>
          <w:p w14:paraId="3ADD7C31">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交付（服务、完工）时间：</w:t>
            </w:r>
            <w:r>
              <w:rPr>
                <w:rFonts w:hint="eastAsia" w:cs="仿宋_GB2312" w:asciiTheme="minorEastAsia" w:hAnsiTheme="minorEastAsia"/>
                <w:szCs w:val="21"/>
                <w:lang w:val="en-US" w:eastAsia="zh-CN"/>
              </w:rPr>
              <w:t>合同</w:t>
            </w:r>
            <w:r>
              <w:rPr>
                <w:rFonts w:hint="eastAsia" w:cs="仿宋_GB2312" w:asciiTheme="minorEastAsia" w:hAnsiTheme="minorEastAsia"/>
                <w:szCs w:val="21"/>
              </w:rPr>
              <w:t>签订后</w:t>
            </w:r>
            <w:r>
              <w:rPr>
                <w:rFonts w:hint="eastAsia" w:cs="仿宋_GB2312" w:asciiTheme="minorEastAsia" w:hAnsiTheme="minorEastAsia"/>
                <w:szCs w:val="21"/>
                <w:lang w:val="en-US" w:eastAsia="zh-CN"/>
              </w:rPr>
              <w:t>35日历天内完成</w:t>
            </w:r>
          </w:p>
          <w:p w14:paraId="32F41D59">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交付地点：禹州市第三高级中学</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372"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709" w:type="dxa"/>
            <w:vAlign w:val="center"/>
          </w:tcPr>
          <w:p w14:paraId="0484465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cs="仿宋_GB2312" w:asciiTheme="minorEastAsia" w:hAnsiTheme="minorEastAsia" w:eastAsia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cs="仿宋_GB2312" w:asciiTheme="minorEastAsia" w:hAnsiTheme="minorEastAsia" w:eastAsiaTheme="minorEastAsia"/>
                <w:kern w:val="2"/>
                <w:sz w:val="21"/>
                <w:szCs w:val="21"/>
                <w:lang w:val="en-US" w:eastAsia="zh-CN" w:bidi="ar-SA"/>
              </w:rPr>
              <w:t>禹州市第三高级中学</w:t>
            </w:r>
          </w:p>
          <w:p w14:paraId="58A6639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地址：禹州市学府南路1号</w:t>
            </w:r>
          </w:p>
          <w:p w14:paraId="7244D526">
            <w:pPr>
              <w:widowControl/>
              <w:shd w:val="clear" w:color="auto" w:fill="FFFFFF"/>
              <w:spacing w:line="440" w:lineRule="exact"/>
              <w:jc w:val="left"/>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 xml:space="preserve">李先生  </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0374-8080238</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372"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709"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地址：禹州市行政服务中心楼9楼</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jc w:val="center"/>
        </w:trPr>
        <w:tc>
          <w:tcPr>
            <w:tcW w:w="806" w:type="dxa"/>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372" w:type="dxa"/>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709" w:type="dxa"/>
            <w:vAlign w:val="center"/>
          </w:tcPr>
          <w:p w14:paraId="122BFEF7">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4BF43B9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02864CF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13AF92CB">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4DE6326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07D556AA">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088BC739">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0E747470">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1、供应商在投标时，提供《禹州市政府采购供应商信用承诺函》（详见招标文件第八章3.5格式），无需再提交上述证明材料。</w:t>
            </w:r>
          </w:p>
          <w:p w14:paraId="13824B8D">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2、采购人有权在签订合同前要求中标供应商提供相关证明材料以核实中标供应商承诺事项的真实性。</w:t>
            </w:r>
          </w:p>
          <w:p w14:paraId="0D8B7921">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372"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709"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372" w:type="dxa"/>
            <w:vAlign w:val="center"/>
          </w:tcPr>
          <w:p w14:paraId="05AFAA2D">
            <w:pPr>
              <w:autoSpaceDE w:val="0"/>
              <w:autoSpaceDN w:val="0"/>
              <w:adjustRightInd w:val="0"/>
              <w:spacing w:line="276" w:lineRule="auto"/>
              <w:jc w:val="center"/>
              <w:rPr>
                <w:rFonts w:hint="eastAsia" w:cs="宋体" w:asciiTheme="minorEastAsia" w:hAnsiTheme="minorEastAsia"/>
                <w:bCs/>
                <w:szCs w:val="21"/>
                <w:lang w:val="zh-CN"/>
              </w:rPr>
            </w:pPr>
            <w:r>
              <w:rPr>
                <w:rFonts w:hint="eastAsia" w:cs="宋体" w:asciiTheme="minorEastAsia" w:hAnsiTheme="minorEastAsia"/>
                <w:bCs/>
                <w:szCs w:val="21"/>
                <w:lang w:val="zh-CN"/>
              </w:rPr>
              <w:t>★最高限价</w:t>
            </w:r>
          </w:p>
        </w:tc>
        <w:tc>
          <w:tcPr>
            <w:tcW w:w="6709" w:type="dxa"/>
            <w:vAlign w:val="center"/>
          </w:tcPr>
          <w:p w14:paraId="30503812">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1980000.00</w:t>
            </w:r>
            <w:r>
              <w:rPr>
                <w:rFonts w:hint="eastAsia" w:cs="宋体" w:asciiTheme="minorEastAsia" w:hAnsiTheme="minorEastAsia"/>
                <w:bCs/>
                <w:szCs w:val="21"/>
                <w:lang w:val="zh-CN"/>
              </w:rPr>
              <w:t>元，超出最高限价的投标无效。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372"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709"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372"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709"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372"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709"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372"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709"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372"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709"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372"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709"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202</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12</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20</w:t>
            </w:r>
            <w:r>
              <w:rPr>
                <w:rFonts w:hint="eastAsia" w:cs="宋体" w:asciiTheme="minorEastAsia" w:hAnsiTheme="minorEastAsia"/>
                <w:bCs/>
                <w:szCs w:val="21"/>
                <w:lang w:val="zh-CN"/>
              </w:rPr>
              <w:t xml:space="preserve">日8：30（北京时间）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372"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709"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372"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709"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372"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709"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372"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709"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372"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709" w:type="dxa"/>
            <w:vAlign w:val="center"/>
          </w:tcPr>
          <w:p w14:paraId="32F3B55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372"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709"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372"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709"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372"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709"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372"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709"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372"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709" w:type="dxa"/>
            <w:vAlign w:val="center"/>
          </w:tcPr>
          <w:p w14:paraId="5EB54021">
            <w:pPr>
              <w:numPr>
                <w:ilvl w:val="0"/>
                <w:numId w:val="13"/>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4123F56F">
            <w:pPr>
              <w:autoSpaceDE w:val="0"/>
              <w:autoSpaceDN w:val="0"/>
              <w:adjustRightInd w:val="0"/>
              <w:spacing w:line="360" w:lineRule="auto"/>
              <w:contextualSpacing/>
              <w:rPr>
                <w:rFonts w:ascii="ˎ̥" w:hAnsi="ˎ̥"/>
              </w:rPr>
            </w:pPr>
            <w:r>
              <w:rPr>
                <w:rFonts w:hint="eastAsia" w:ascii="ˎ̥" w:hAnsi="ˎ̥"/>
                <w:lang w:val="en-US" w:eastAsia="zh-CN"/>
              </w:rPr>
              <w:t>2</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3</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、提供由省级以上监狱管理局、戒毒管理局（含新疆生产建设兵团）出具的属于监狱企业证明文件的，视同为小型和微型企业。</w:t>
            </w:r>
          </w:p>
          <w:p w14:paraId="723C691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6</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372"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709" w:type="dxa"/>
            <w:shd w:val="clear" w:color="auto" w:fill="auto"/>
            <w:vAlign w:val="center"/>
          </w:tcPr>
          <w:p w14:paraId="321511C3">
            <w:pPr>
              <w:autoSpaceDE w:val="0"/>
              <w:autoSpaceDN w:val="0"/>
              <w:adjustRightInd w:val="0"/>
              <w:spacing w:line="360" w:lineRule="auto"/>
              <w:contextualSpacing/>
              <w:rPr>
                <w:rFonts w:hint="default" w:ascii="ˎ̥" w:hAnsi="ˎ̥"/>
                <w:lang w:val="en-US" w:eastAsia="zh-CN"/>
              </w:rPr>
            </w:pPr>
            <w:bookmarkStart w:id="12" w:name="_GoBack"/>
            <w:r>
              <w:rPr>
                <w:rFonts w:hint="eastAsia" w:ascii="ˎ̥" w:hAnsi="ˎ̥"/>
                <w:lang w:val="zh-CN"/>
              </w:rPr>
              <w:t>本项目强制节能产品：</w:t>
            </w:r>
            <w:r>
              <w:rPr>
                <w:rFonts w:hint="eastAsia" w:ascii="ˎ̥" w:hAnsi="ˎ̥"/>
                <w:lang w:val="en-US" w:eastAsia="zh-CN"/>
              </w:rPr>
              <w:t>控制电脑</w:t>
            </w:r>
          </w:p>
          <w:bookmarkEnd w:id="12"/>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372"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709"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A03CE6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372"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709"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372"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709"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372"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709"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372"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709"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372"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709"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30FBF47B">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FF0000"/>
                <w:szCs w:val="21"/>
              </w:rPr>
              <w:t>30</w:t>
            </w:r>
          </w:p>
        </w:tc>
        <w:tc>
          <w:tcPr>
            <w:tcW w:w="2372"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FF0000"/>
                <w:szCs w:val="21"/>
              </w:rPr>
              <w:t>投标人资格核验</w:t>
            </w:r>
          </w:p>
        </w:tc>
        <w:tc>
          <w:tcPr>
            <w:tcW w:w="6709" w:type="dxa"/>
            <w:vAlign w:val="center"/>
          </w:tcPr>
          <w:p w14:paraId="04668EC4">
            <w:pPr>
              <w:autoSpaceDE w:val="0"/>
              <w:autoSpaceDN w:val="0"/>
              <w:adjustRightInd w:val="0"/>
              <w:spacing w:line="360" w:lineRule="auto"/>
              <w:ind w:right="-11"/>
              <w:rPr>
                <w:rFonts w:ascii="ˎ̥" w:hAnsi="ˎ̥"/>
                <w:color w:val="FF0000"/>
              </w:rPr>
            </w:pPr>
            <w:r>
              <w:rPr>
                <w:rFonts w:hint="eastAsia" w:ascii="ˎ̥" w:hAnsi="ˎ̥"/>
                <w:color w:val="FF0000"/>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03A828C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292ABF7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97046B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39F74B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F48A625">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4D1C5D4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94E89A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0238913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1194CA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FA5226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8B8A9A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87DD2E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B201F5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8D95D9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40"/>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40"/>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40"/>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40"/>
        <w:numPr>
          <w:ilvl w:val="1"/>
          <w:numId w:val="14"/>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40"/>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40"/>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40"/>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28"/>
          <w:rFonts w:cs="宋体" w:asciiTheme="minorEastAsia" w:hAnsiTheme="minorEastAsia"/>
          <w:color w:val="auto"/>
          <w:kern w:val="0"/>
          <w:szCs w:val="21"/>
        </w:rPr>
        <w:t>https://chinanpo.mca.gov.cn</w:t>
      </w:r>
      <w:r>
        <w:rPr>
          <w:rStyle w:val="28"/>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40"/>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40"/>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40"/>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40"/>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40"/>
        <w:numPr>
          <w:ilvl w:val="1"/>
          <w:numId w:val="14"/>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04C4B3BA">
      <w:pPr>
        <w:pStyle w:val="40"/>
        <w:numPr>
          <w:ilvl w:val="1"/>
          <w:numId w:val="14"/>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2F5FE957">
      <w:pPr>
        <w:pStyle w:val="40"/>
        <w:numPr>
          <w:ilvl w:val="1"/>
          <w:numId w:val="14"/>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40"/>
        <w:numPr>
          <w:ilvl w:val="0"/>
          <w:numId w:val="1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40"/>
        <w:numPr>
          <w:ilvl w:val="0"/>
          <w:numId w:val="1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6C1D59A">
      <w:pPr>
        <w:pStyle w:val="40"/>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40"/>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B2803E0">
      <w:pPr>
        <w:pStyle w:val="40"/>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40"/>
        <w:numPr>
          <w:ilvl w:val="0"/>
          <w:numId w:val="1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40"/>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40"/>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4A543B84">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Cs/>
          <w:szCs w:val="21"/>
          <w:lang w:val="en-US" w:eastAsia="zh-CN"/>
        </w:rPr>
        <w:t>根据</w:t>
      </w:r>
      <w:r>
        <w:rPr>
          <w:rFonts w:hint="eastAsia" w:cs="宋体" w:asciiTheme="minorEastAsia" w:hAnsiTheme="minorEastAsia"/>
          <w:bCs/>
          <w:szCs w:val="21"/>
          <w:lang w:val="zh-CN"/>
        </w:rPr>
        <w:t>《财政部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p w14:paraId="1ADF2115">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40"/>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40"/>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40"/>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35E3BBFB">
      <w:pPr>
        <w:autoSpaceDE w:val="0"/>
        <w:autoSpaceDN w:val="0"/>
        <w:spacing w:line="360" w:lineRule="auto"/>
        <w:contextualSpacing/>
        <w:rPr>
          <w:rFonts w:cs="宋体" w:asciiTheme="minorEastAsia" w:hAnsiTheme="minorEastAsia"/>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40"/>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40"/>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40"/>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40"/>
        <w:numPr>
          <w:ilvl w:val="0"/>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40"/>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40"/>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40"/>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A7935B9">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40"/>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40"/>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40"/>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44349BD3">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kern w:val="0"/>
          <w:szCs w:val="21"/>
        </w:rPr>
      </w:pPr>
      <w:r>
        <w:rPr>
          <w:rFonts w:hint="eastAsia" w:cs="宋体" w:asciiTheme="minorEastAsia" w:hAnsiTheme="minorEastAsia" w:eastAsiaTheme="minorEastAsia"/>
          <w:color w:val="FF0000"/>
          <w:kern w:val="0"/>
          <w:sz w:val="21"/>
          <w:szCs w:val="21"/>
          <w:lang w:val="en-US" w:eastAsia="zh-CN" w:bidi="ar-SA"/>
        </w:rPr>
        <w:t>15.6     电子响应文件制作技术咨询：0374-2961598。</w:t>
      </w:r>
    </w:p>
    <w:p w14:paraId="40F98800">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40"/>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40"/>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40"/>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40"/>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40"/>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40"/>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40"/>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40"/>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40"/>
        <w:numPr>
          <w:ilvl w:val="0"/>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40"/>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40"/>
        <w:numPr>
          <w:ilvl w:val="1"/>
          <w:numId w:val="2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40"/>
        <w:numPr>
          <w:ilvl w:val="1"/>
          <w:numId w:val="25"/>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40"/>
        <w:numPr>
          <w:ilvl w:val="1"/>
          <w:numId w:val="26"/>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40"/>
        <w:numPr>
          <w:ilvl w:val="1"/>
          <w:numId w:val="2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40"/>
        <w:numPr>
          <w:ilvl w:val="1"/>
          <w:numId w:val="2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40"/>
        <w:numPr>
          <w:ilvl w:val="1"/>
          <w:numId w:val="2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0"/>
        <w:numPr>
          <w:ilvl w:val="1"/>
          <w:numId w:val="2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40"/>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40"/>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40"/>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40"/>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0"/>
        <w:numPr>
          <w:ilvl w:val="0"/>
          <w:numId w:val="2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40"/>
        <w:numPr>
          <w:ilvl w:val="0"/>
          <w:numId w:val="2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40"/>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40"/>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40"/>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40"/>
        <w:numPr>
          <w:ilvl w:val="0"/>
          <w:numId w:val="2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40"/>
        <w:numPr>
          <w:ilvl w:val="0"/>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40"/>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64F14AE">
      <w:pPr>
        <w:pStyle w:val="40"/>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84030F7">
      <w:pPr>
        <w:pStyle w:val="40"/>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63A8A4">
      <w:pPr>
        <w:pStyle w:val="40"/>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563E4C34">
      <w:pPr>
        <w:pStyle w:val="40"/>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40"/>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40"/>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40"/>
        <w:numPr>
          <w:ilvl w:val="0"/>
          <w:numId w:val="3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40"/>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40"/>
        <w:numPr>
          <w:ilvl w:val="1"/>
          <w:numId w:val="3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审查、评价投标文件是否符合招标文件的商务、技术等实质性要求。</w:t>
      </w:r>
    </w:p>
    <w:p w14:paraId="418EA1C3">
      <w:pPr>
        <w:pStyle w:val="40"/>
        <w:numPr>
          <w:ilvl w:val="1"/>
          <w:numId w:val="3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可要求投标人对投标文件有关事项作出澄清或者说明。</w:t>
      </w:r>
    </w:p>
    <w:p w14:paraId="4E2D76FE">
      <w:pPr>
        <w:pStyle w:val="40"/>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40"/>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40"/>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40"/>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0"/>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40"/>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40"/>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40"/>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40"/>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40"/>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24EB74A7">
      <w:pPr>
        <w:pStyle w:val="40"/>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40"/>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40"/>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0FC8439A">
      <w:pPr>
        <w:pStyle w:val="40"/>
        <w:numPr>
          <w:ilvl w:val="0"/>
          <w:numId w:val="41"/>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未按照招标文件的规定提交《禹州市政府采购供应商信用承诺函》的；</w:t>
      </w:r>
    </w:p>
    <w:p w14:paraId="76D14427">
      <w:pPr>
        <w:pStyle w:val="40"/>
        <w:numPr>
          <w:ilvl w:val="0"/>
          <w:numId w:val="41"/>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未按照招标文件的规定提交投标承诺函的；</w:t>
      </w:r>
    </w:p>
    <w:p w14:paraId="0C36C798">
      <w:pPr>
        <w:pStyle w:val="40"/>
        <w:numPr>
          <w:ilvl w:val="0"/>
          <w:numId w:val="41"/>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投标文件未按招标文件要求签署、盖章的；</w:t>
      </w:r>
    </w:p>
    <w:p w14:paraId="73D1C2B4">
      <w:pPr>
        <w:pStyle w:val="40"/>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40"/>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40"/>
        <w:numPr>
          <w:ilvl w:val="0"/>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4E7A36CD">
      <w:pPr>
        <w:pStyle w:val="40"/>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AB679E">
      <w:pPr>
        <w:pStyle w:val="40"/>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108A0AEB">
      <w:pPr>
        <w:pStyle w:val="40"/>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5EEA056">
      <w:pPr>
        <w:pStyle w:val="40"/>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31252233">
      <w:pPr>
        <w:pStyle w:val="40"/>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4453A324">
      <w:pPr>
        <w:pStyle w:val="40"/>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636741E">
      <w:pPr>
        <w:pStyle w:val="40"/>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3AC7894F">
      <w:pPr>
        <w:pStyle w:val="40"/>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6ADBC1DE">
      <w:pPr>
        <w:pStyle w:val="40"/>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40"/>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40"/>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40"/>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40"/>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40"/>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40"/>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0"/>
        <w:numPr>
          <w:ilvl w:val="0"/>
          <w:numId w:val="5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0"/>
        <w:numPr>
          <w:ilvl w:val="0"/>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40"/>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06ADCEA6">
      <w:pPr>
        <w:pStyle w:val="40"/>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40"/>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40"/>
        <w:numPr>
          <w:ilvl w:val="0"/>
          <w:numId w:val="6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0"/>
        <w:numPr>
          <w:ilvl w:val="0"/>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40"/>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40"/>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40"/>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40"/>
        <w:numPr>
          <w:ilvl w:val="0"/>
          <w:numId w:val="6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40"/>
        <w:numPr>
          <w:ilvl w:val="0"/>
          <w:numId w:val="6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40"/>
        <w:numPr>
          <w:ilvl w:val="0"/>
          <w:numId w:val="65"/>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40"/>
        <w:numPr>
          <w:ilvl w:val="0"/>
          <w:numId w:val="65"/>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40"/>
        <w:numPr>
          <w:ilvl w:val="0"/>
          <w:numId w:val="6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40"/>
        <w:numPr>
          <w:ilvl w:val="0"/>
          <w:numId w:val="6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40"/>
        <w:numPr>
          <w:ilvl w:val="0"/>
          <w:numId w:val="6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1B016D17">
      <w:pPr>
        <w:pStyle w:val="40"/>
        <w:numPr>
          <w:ilvl w:val="0"/>
          <w:numId w:val="6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40"/>
        <w:numPr>
          <w:ilvl w:val="0"/>
          <w:numId w:val="6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40"/>
        <w:numPr>
          <w:ilvl w:val="1"/>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40"/>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40"/>
        <w:numPr>
          <w:ilvl w:val="0"/>
          <w:numId w:val="6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推荐中标候选人</w:t>
      </w:r>
    </w:p>
    <w:p w14:paraId="29290C94">
      <w:pPr>
        <w:pStyle w:val="40"/>
        <w:numPr>
          <w:ilvl w:val="0"/>
          <w:numId w:val="6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40"/>
        <w:numPr>
          <w:ilvl w:val="0"/>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40"/>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40"/>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40"/>
        <w:numPr>
          <w:ilvl w:val="0"/>
          <w:numId w:val="7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40"/>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40"/>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2801E75C">
      <w:pPr>
        <w:pStyle w:val="40"/>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40"/>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40"/>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40"/>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40"/>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40"/>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40"/>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40"/>
        <w:numPr>
          <w:ilvl w:val="0"/>
          <w:numId w:val="73"/>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40"/>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40"/>
        <w:numPr>
          <w:ilvl w:val="0"/>
          <w:numId w:val="7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0"/>
        <w:numPr>
          <w:ilvl w:val="0"/>
          <w:numId w:val="7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40"/>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40"/>
        <w:numPr>
          <w:ilvl w:val="0"/>
          <w:numId w:val="7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40"/>
        <w:numPr>
          <w:ilvl w:val="0"/>
          <w:numId w:val="7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1D61BB87">
      <w:pPr>
        <w:pStyle w:val="40"/>
        <w:numPr>
          <w:ilvl w:val="0"/>
          <w:numId w:val="7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40"/>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40"/>
        <w:numPr>
          <w:ilvl w:val="0"/>
          <w:numId w:val="7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40"/>
        <w:numPr>
          <w:ilvl w:val="0"/>
          <w:numId w:val="7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40"/>
        <w:numPr>
          <w:ilvl w:val="0"/>
          <w:numId w:val="7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40"/>
        <w:numPr>
          <w:ilvl w:val="0"/>
          <w:numId w:val="7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ind w:left="1365" w:hanging="1365" w:hangingChars="650"/>
        <w:contextualSpacing/>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 xml:space="preserve">38.2         </w:t>
      </w:r>
      <w:r>
        <w:rPr>
          <w:rFonts w:cs="宋体" w:asciiTheme="minorEastAsia" w:hAnsiTheme="minorEastAsia"/>
          <w:kern w:val="0"/>
          <w:szCs w:val="21"/>
        </w:rPr>
        <w:t>采购人、采购代理机构认为供应商质疑不成立，或者成立但未对中标结果构成影响的，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r>
        <w:rPr>
          <w:rFonts w:hint="eastAsia" w:cs="宋体" w:asciiTheme="minorEastAsia" w:hAnsiTheme="minorEastAsia"/>
          <w:kern w:val="0"/>
          <w:szCs w:val="21"/>
          <w:lang w:eastAsia="zh-CN"/>
        </w:rPr>
        <w:t>。</w:t>
      </w:r>
    </w:p>
    <w:p w14:paraId="01E4642C">
      <w:pPr>
        <w:pStyle w:val="40"/>
        <w:numPr>
          <w:ilvl w:val="0"/>
          <w:numId w:val="80"/>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40"/>
        <w:numPr>
          <w:ilvl w:val="0"/>
          <w:numId w:val="80"/>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40"/>
        <w:numPr>
          <w:ilvl w:val="0"/>
          <w:numId w:val="8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40"/>
        <w:numPr>
          <w:ilvl w:val="0"/>
          <w:numId w:val="8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40"/>
        <w:numPr>
          <w:ilvl w:val="0"/>
          <w:numId w:val="81"/>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40"/>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43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82"/>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43.3 </w:t>
      </w:r>
      <w:r>
        <w:rPr>
          <w:rFonts w:hint="eastAsia" w:cs="宋体" w:asciiTheme="minorEastAsia" w:hAnsiTheme="minorEastAsia"/>
          <w:kern w:val="0"/>
          <w:szCs w:val="21"/>
        </w:rPr>
        <w:t>助手团队</w:t>
      </w:r>
    </w:p>
    <w:p w14:paraId="60359ACE">
      <w:pPr>
        <w:pStyle w:val="2"/>
      </w:pPr>
    </w:p>
    <w:tbl>
      <w:tblPr>
        <w:tblStyle w:val="24"/>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禹州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4A6C9DE7">
      <w:pPr>
        <w:widowControl/>
        <w:jc w:val="left"/>
        <w:rPr>
          <w:rFonts w:cs="宋体" w:asciiTheme="majorEastAsia" w:hAnsiTheme="majorEastAsia" w:eastAsiaTheme="majorEastAsia"/>
          <w:b/>
          <w:kern w:val="0"/>
          <w:sz w:val="36"/>
          <w:szCs w:val="36"/>
        </w:rPr>
      </w:pPr>
      <w:r>
        <w:rPr>
          <w:rFonts w:cs="宋体" w:asciiTheme="majorEastAsia" w:hAnsiTheme="majorEastAsia" w:eastAsiaTheme="majorEastAsia"/>
          <w:b/>
          <w:kern w:val="0"/>
          <w:sz w:val="32"/>
          <w:szCs w:val="32"/>
        </w:rPr>
        <w:br w:type="page"/>
      </w: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4"/>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4"/>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hint="eastAsia" w:ascii="宋体" w:hAnsi="宋体" w:eastAsiaTheme="minorEastAsia"/>
          <w:szCs w:val="21"/>
          <w:lang w:eastAsia="zh-CN"/>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lang w:eastAsia="zh-CN"/>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szCs w:val="21"/>
        </w:rPr>
        <w:t>残疾人福利性单位属于小型、微型企业的，不重复享受政策。</w:t>
      </w:r>
    </w:p>
    <w:p w14:paraId="0F19C128">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4"/>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F1E7B8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470C4B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D1DA55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4"/>
        <w:spacing w:line="360" w:lineRule="auto"/>
        <w:contextualSpacing/>
        <w:rPr>
          <w:rFonts w:cs="仿宋_GB2312" w:asciiTheme="minorEastAsia" w:hAnsiTheme="minorEastAsia"/>
          <w:lang w:val="zh-CN"/>
        </w:rPr>
      </w:pPr>
    </w:p>
    <w:p w14:paraId="24CF711E">
      <w:pPr>
        <w:pStyle w:val="14"/>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2</w:t>
            </w:r>
          </w:p>
        </w:tc>
        <w:tc>
          <w:tcPr>
            <w:tcW w:w="2410" w:type="dxa"/>
            <w:vAlign w:val="center"/>
          </w:tcPr>
          <w:p w14:paraId="0F157AE8">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禹州</w:t>
            </w:r>
            <w:r>
              <w:rPr>
                <w:rFonts w:asciiTheme="minorEastAsia" w:hAnsiTheme="minorEastAsia"/>
                <w:b/>
                <w:color w:val="FF0000"/>
                <w:szCs w:val="21"/>
              </w:rPr>
              <w:t>市政府采购</w:t>
            </w:r>
          </w:p>
          <w:p w14:paraId="5ACD3170">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2C24DD0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投标人提供与参加本项目投标的其他供应商之间，单位负责人不为同一人并且不存在直接控股、管理关系承诺函（承诺函格式自拟）。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8</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2" w:name="baidusnap2"/>
            <w:bookmarkEnd w:id="2"/>
            <w:r>
              <w:rPr>
                <w:rFonts w:hint="eastAsia" w:cs="仿宋_GB2312" w:asciiTheme="minorEastAsia" w:hAnsiTheme="minorEastAsia"/>
                <w:szCs w:val="21"/>
                <w:lang w:val="zh-CN"/>
              </w:rPr>
              <w:t>提供未为本项目提供整体设计、</w:t>
            </w:r>
            <w:bookmarkStart w:id="3" w:name="baidusnap9"/>
            <w:bookmarkEnd w:id="3"/>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4"/>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4"/>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4"/>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4"/>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4"/>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4"/>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4"/>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4"/>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0DE6F9F6">
      <w:pPr>
        <w:pStyle w:val="14"/>
        <w:numPr>
          <w:ilvl w:val="0"/>
          <w:numId w:val="83"/>
        </w:numPr>
        <w:spacing w:line="360" w:lineRule="auto"/>
        <w:ind w:firstLine="422" w:firstLineChars="200"/>
        <w:contextualSpacing/>
        <w:rPr>
          <w:rFonts w:hint="eastAsia" w:cs="仿宋_GB2312" w:asciiTheme="minorEastAsia" w:hAnsiTheme="minorEastAsia" w:eastAsiaTheme="minorEastAsia"/>
          <w:b/>
          <w:bCs/>
          <w:sz w:val="21"/>
          <w:szCs w:val="21"/>
          <w:lang w:val="en-US" w:eastAsia="zh-CN"/>
        </w:rPr>
      </w:pP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r>
        <w:rPr>
          <w:rFonts w:hint="eastAsia" w:cs="仿宋_GB2312" w:asciiTheme="minorEastAsia" w:hAnsiTheme="minorEastAsia" w:eastAsiaTheme="minorEastAsia"/>
          <w:b/>
          <w:bCs/>
          <w:sz w:val="21"/>
          <w:szCs w:val="21"/>
          <w:lang w:val="en-US" w:eastAsia="zh-CN"/>
        </w:rPr>
        <w:t>)</w:t>
      </w:r>
    </w:p>
    <w:p w14:paraId="26A613E2">
      <w:pPr>
        <w:pStyle w:val="14"/>
        <w:numPr>
          <w:ilvl w:val="0"/>
          <w:numId w:val="83"/>
        </w:numPr>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4"/>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4"/>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4"/>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48E7818">
      <w:pPr>
        <w:pStyle w:val="14"/>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（4）信息产品要求</w:t>
      </w:r>
    </w:p>
    <w:p w14:paraId="30A4B02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hint="eastAsia" w:cs="宋体" w:asciiTheme="minorEastAsia" w:hAnsiTheme="minorEastAsia"/>
          <w:kern w:val="0"/>
          <w:szCs w:val="21"/>
        </w:rPr>
        <w:t>投标人所投产品如被列入</w:t>
      </w:r>
      <w:r>
        <w:rPr>
          <w:rFonts w:cs="宋体" w:asciiTheme="minorEastAsia" w:hAnsiTheme="minorEastAsia"/>
          <w:kern w:val="0"/>
          <w:szCs w:val="21"/>
        </w:rPr>
        <w:t>《信息安全产品强制性认证目录》</w:t>
      </w:r>
      <w:r>
        <w:rPr>
          <w:rFonts w:cs="仿宋_GB2312" w:asciiTheme="minorEastAsia" w:hAnsiTheme="minorEastAsia"/>
          <w:szCs w:val="21"/>
          <w:lang w:val="zh-CN"/>
        </w:rPr>
        <w:t>，</w:t>
      </w:r>
      <w:r>
        <w:rPr>
          <w:rFonts w:hint="eastAsia" w:cs="仿宋_GB2312" w:asciiTheme="minorEastAsia" w:hAnsiTheme="minorEastAsia"/>
          <w:szCs w:val="21"/>
          <w:lang w:val="zh-CN"/>
        </w:rPr>
        <w:t>应提供由中国信息安全认证中心按国家标准认证颁发的有效认证证书。</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343CED34">
      <w:pPr>
        <w:pStyle w:val="14"/>
        <w:spacing w:line="360" w:lineRule="auto"/>
        <w:ind w:firstLine="422" w:firstLineChars="200"/>
        <w:contextualSpacing/>
        <w:rPr>
          <w:rFonts w:hint="eastAsia" w:cs="仿宋_GB2312" w:asciiTheme="minorEastAsia" w:hAnsiTheme="minorEastAsia" w:eastAsiaTheme="minorEastAsia"/>
          <w:b/>
          <w:sz w:val="21"/>
          <w:szCs w:val="21"/>
          <w:lang w:val="zh-CN"/>
        </w:rPr>
      </w:pPr>
    </w:p>
    <w:p w14:paraId="6366E111">
      <w:pPr>
        <w:pStyle w:val="14"/>
        <w:spacing w:line="360" w:lineRule="auto"/>
        <w:ind w:firstLine="422" w:firstLineChars="200"/>
        <w:contextualSpacing/>
        <w:rPr>
          <w:rFonts w:hint="eastAsia" w:cs="仿宋_GB2312" w:asciiTheme="minorEastAsia" w:hAnsiTheme="minorEastAsia" w:eastAsiaTheme="minorEastAsia"/>
          <w:b/>
          <w:sz w:val="21"/>
          <w:szCs w:val="21"/>
          <w:lang w:val="zh-CN"/>
        </w:rPr>
      </w:pPr>
    </w:p>
    <w:p w14:paraId="2E359611">
      <w:pPr>
        <w:pStyle w:val="14"/>
        <w:spacing w:line="360" w:lineRule="auto"/>
        <w:ind w:firstLine="422" w:firstLineChars="200"/>
        <w:contextualSpacing/>
        <w:rPr>
          <w:rFonts w:hint="eastAsia" w:cs="仿宋_GB2312" w:asciiTheme="minorEastAsia" w:hAnsiTheme="minorEastAsia" w:eastAsiaTheme="minorEastAsia"/>
          <w:b/>
          <w:sz w:val="21"/>
          <w:szCs w:val="21"/>
          <w:lang w:val="zh-CN"/>
        </w:rPr>
      </w:pPr>
    </w:p>
    <w:p w14:paraId="11039E58">
      <w:pPr>
        <w:pStyle w:val="14"/>
        <w:numPr>
          <w:ilvl w:val="0"/>
          <w:numId w:val="84"/>
        </w:numPr>
        <w:spacing w:line="360" w:lineRule="auto"/>
        <w:ind w:firstLine="422" w:firstLineChars="200"/>
        <w:contextualSpacing/>
        <w:rPr>
          <w:rFonts w:hint="eastAsia"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评标标准</w:t>
      </w:r>
    </w:p>
    <w:tbl>
      <w:tblPr>
        <w:tblStyle w:val="23"/>
        <w:tblW w:w="93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665"/>
      </w:tblGrid>
      <w:tr w14:paraId="0E57B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0"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11734C7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分值构成</w:t>
            </w:r>
          </w:p>
          <w:p w14:paraId="5DF12CB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(总分100分)</w:t>
            </w:r>
          </w:p>
        </w:tc>
        <w:tc>
          <w:tcPr>
            <w:tcW w:w="7665" w:type="dxa"/>
            <w:tcBorders>
              <w:top w:val="single" w:color="000000" w:sz="4" w:space="0"/>
              <w:left w:val="single" w:color="000000" w:sz="4" w:space="0"/>
              <w:bottom w:val="single" w:color="000000" w:sz="4" w:space="0"/>
              <w:right w:val="single" w:color="000000" w:sz="4" w:space="0"/>
            </w:tcBorders>
            <w:noWrap/>
            <w:vAlign w:val="center"/>
          </w:tcPr>
          <w:p w14:paraId="5133C2C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价格分值：50分</w:t>
            </w:r>
          </w:p>
          <w:p w14:paraId="3A56495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商务部分：</w:t>
            </w:r>
            <w:r>
              <w:rPr>
                <w:rFonts w:cs="仿宋_GB2312" w:asciiTheme="minorEastAsia" w:hAnsiTheme="minorEastAsia"/>
                <w:szCs w:val="21"/>
                <w:lang w:val="zh-CN"/>
              </w:rPr>
              <w:t>1</w:t>
            </w:r>
            <w:r>
              <w:rPr>
                <w:rFonts w:hint="eastAsia" w:cs="仿宋_GB2312" w:asciiTheme="minorEastAsia" w:hAnsiTheme="minorEastAsia"/>
                <w:szCs w:val="21"/>
                <w:lang w:val="zh-CN"/>
              </w:rPr>
              <w:t>0分</w:t>
            </w:r>
          </w:p>
          <w:p w14:paraId="18A7C94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技术部分：40分</w:t>
            </w:r>
          </w:p>
        </w:tc>
      </w:tr>
      <w:tr w14:paraId="1FC3E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738BED6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评分因素/分值</w:t>
            </w:r>
          </w:p>
        </w:tc>
        <w:tc>
          <w:tcPr>
            <w:tcW w:w="7665" w:type="dxa"/>
            <w:tcBorders>
              <w:top w:val="single" w:color="000000" w:sz="4" w:space="0"/>
              <w:left w:val="single" w:color="000000" w:sz="4" w:space="0"/>
              <w:bottom w:val="single" w:color="000000" w:sz="4" w:space="0"/>
              <w:right w:val="single" w:color="000000" w:sz="4" w:space="0"/>
            </w:tcBorders>
            <w:noWrap/>
            <w:vAlign w:val="center"/>
          </w:tcPr>
          <w:p w14:paraId="6C1EB670">
            <w:pPr>
              <w:tabs>
                <w:tab w:val="left" w:pos="1260"/>
              </w:tabs>
              <w:autoSpaceDE w:val="0"/>
              <w:autoSpaceDN w:val="0"/>
              <w:spacing w:line="360" w:lineRule="auto"/>
              <w:ind w:firstLine="1260" w:firstLineChars="600"/>
              <w:contextualSpacing/>
              <w:rPr>
                <w:rFonts w:cs="仿宋_GB2312" w:asciiTheme="minorEastAsia" w:hAnsiTheme="minorEastAsia"/>
                <w:szCs w:val="21"/>
                <w:lang w:val="zh-CN"/>
              </w:rPr>
            </w:pPr>
            <w:r>
              <w:rPr>
                <w:rFonts w:hint="eastAsia" w:cs="仿宋_GB2312" w:asciiTheme="minorEastAsia" w:hAnsiTheme="minorEastAsia"/>
                <w:szCs w:val="21"/>
                <w:lang w:val="zh-CN"/>
              </w:rPr>
              <w:t>评分标准</w:t>
            </w:r>
          </w:p>
        </w:tc>
      </w:tr>
      <w:tr w14:paraId="342A0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61" w:type="dxa"/>
            <w:gridSpan w:val="2"/>
            <w:tcBorders>
              <w:top w:val="single" w:color="000000" w:sz="4" w:space="0"/>
              <w:left w:val="single" w:color="000000" w:sz="4" w:space="0"/>
              <w:bottom w:val="single" w:color="000000" w:sz="4" w:space="0"/>
              <w:right w:val="single" w:color="000000" w:sz="4" w:space="0"/>
            </w:tcBorders>
            <w:noWrap/>
            <w:vAlign w:val="top"/>
          </w:tcPr>
          <w:p w14:paraId="01857A1E">
            <w:pPr>
              <w:tabs>
                <w:tab w:val="left" w:pos="1260"/>
              </w:tabs>
              <w:autoSpaceDE w:val="0"/>
              <w:autoSpaceDN w:val="0"/>
              <w:spacing w:line="360" w:lineRule="auto"/>
              <w:ind w:firstLine="3360" w:firstLineChars="1600"/>
              <w:contextualSpacing/>
              <w:rPr>
                <w:rFonts w:cs="仿宋_GB2312" w:asciiTheme="minorEastAsia" w:hAnsiTheme="minorEastAsia"/>
                <w:szCs w:val="21"/>
                <w:lang w:val="zh-CN"/>
              </w:rPr>
            </w:pPr>
            <w:r>
              <w:rPr>
                <w:rFonts w:hint="eastAsia" w:cs="仿宋_GB2312" w:asciiTheme="minorEastAsia" w:hAnsiTheme="minorEastAsia"/>
                <w:szCs w:val="21"/>
                <w:lang w:val="zh-CN"/>
              </w:rPr>
              <w:t>价格部分（满分50分）</w:t>
            </w:r>
          </w:p>
        </w:tc>
      </w:tr>
      <w:tr w14:paraId="5FFF4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1589A33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投标报价</w:t>
            </w:r>
          </w:p>
          <w:p w14:paraId="075572E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（50分）</w:t>
            </w:r>
          </w:p>
        </w:tc>
        <w:tc>
          <w:tcPr>
            <w:tcW w:w="7665" w:type="dxa"/>
            <w:tcBorders>
              <w:top w:val="single" w:color="000000" w:sz="4" w:space="0"/>
              <w:left w:val="single" w:color="000000" w:sz="4" w:space="0"/>
              <w:bottom w:val="single" w:color="000000" w:sz="4" w:space="0"/>
              <w:right w:val="single" w:color="000000" w:sz="4" w:space="0"/>
            </w:tcBorders>
            <w:noWrap/>
            <w:vAlign w:val="top"/>
          </w:tcPr>
          <w:p w14:paraId="0119F75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投标报价分采用低价优先法计算，即满足招标文件要求且投标报价最低的为评审基准价，其报价分为满分。</w:t>
            </w:r>
          </w:p>
          <w:p w14:paraId="5E437E4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报价得分=（评审基准价/投标报价）×50</w:t>
            </w:r>
          </w:p>
          <w:p w14:paraId="307D1C3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注：分值计算保留小数点后两位，小数点后第三位“四舍五入”。</w:t>
            </w:r>
          </w:p>
        </w:tc>
      </w:tr>
      <w:tr w14:paraId="4018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361" w:type="dxa"/>
            <w:gridSpan w:val="2"/>
            <w:tcBorders>
              <w:top w:val="single" w:color="000000" w:sz="4" w:space="0"/>
              <w:left w:val="single" w:color="000000" w:sz="4" w:space="0"/>
              <w:bottom w:val="single" w:color="000000" w:sz="4" w:space="0"/>
              <w:right w:val="single" w:color="000000" w:sz="4" w:space="0"/>
            </w:tcBorders>
            <w:noWrap/>
            <w:vAlign w:val="center"/>
          </w:tcPr>
          <w:p w14:paraId="07FA144C">
            <w:pPr>
              <w:tabs>
                <w:tab w:val="left" w:pos="1260"/>
              </w:tabs>
              <w:autoSpaceDE w:val="0"/>
              <w:autoSpaceDN w:val="0"/>
              <w:spacing w:line="360" w:lineRule="auto"/>
              <w:ind w:firstLine="3570" w:firstLineChars="1700"/>
              <w:contextualSpacing/>
              <w:rPr>
                <w:rFonts w:cs="仿宋_GB2312" w:asciiTheme="minorEastAsia" w:hAnsiTheme="minorEastAsia"/>
                <w:szCs w:val="21"/>
                <w:lang w:val="zh-CN"/>
              </w:rPr>
            </w:pPr>
            <w:r>
              <w:rPr>
                <w:rFonts w:hint="eastAsia" w:cs="仿宋_GB2312" w:asciiTheme="minorEastAsia" w:hAnsiTheme="minorEastAsia"/>
                <w:szCs w:val="21"/>
                <w:lang w:val="zh-CN"/>
              </w:rPr>
              <w:t>商务部分（满分10分）</w:t>
            </w:r>
          </w:p>
        </w:tc>
      </w:tr>
      <w:tr w14:paraId="7157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3EC0274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业绩（</w:t>
            </w:r>
            <w:r>
              <w:rPr>
                <w:rFonts w:cs="仿宋_GB2312" w:asciiTheme="minorEastAsia" w:hAnsiTheme="minorEastAsia"/>
                <w:szCs w:val="21"/>
                <w:lang w:val="zh-CN"/>
              </w:rPr>
              <w:t>4</w:t>
            </w:r>
            <w:r>
              <w:rPr>
                <w:rFonts w:hint="eastAsia" w:cs="仿宋_GB2312" w:asciiTheme="minorEastAsia" w:hAnsiTheme="minorEastAsia"/>
                <w:szCs w:val="21"/>
                <w:lang w:val="zh-CN"/>
              </w:rPr>
              <w:t>分）</w:t>
            </w:r>
          </w:p>
        </w:tc>
        <w:tc>
          <w:tcPr>
            <w:tcW w:w="7665" w:type="dxa"/>
            <w:tcBorders>
              <w:top w:val="single" w:color="000000" w:sz="4" w:space="0"/>
              <w:left w:val="single" w:color="000000" w:sz="4" w:space="0"/>
              <w:bottom w:val="single" w:color="000000" w:sz="4" w:space="0"/>
              <w:right w:val="single" w:color="000000" w:sz="4" w:space="0"/>
            </w:tcBorders>
            <w:noWrap/>
            <w:vAlign w:val="top"/>
          </w:tcPr>
          <w:p w14:paraId="6133F12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投标人提供20</w:t>
            </w:r>
            <w:r>
              <w:rPr>
                <w:rFonts w:cs="仿宋_GB2312" w:asciiTheme="minorEastAsia" w:hAnsiTheme="minorEastAsia"/>
                <w:szCs w:val="21"/>
                <w:lang w:val="zh-CN"/>
              </w:rPr>
              <w:t>20</w:t>
            </w:r>
            <w:r>
              <w:rPr>
                <w:rFonts w:hint="eastAsia" w:cs="仿宋_GB2312" w:asciiTheme="minorEastAsia" w:hAnsiTheme="minorEastAsia"/>
                <w:szCs w:val="21"/>
                <w:lang w:val="zh-CN"/>
              </w:rPr>
              <w:t>年1月1日以来类似项目业绩，每有一份加</w:t>
            </w:r>
            <w:r>
              <w:rPr>
                <w:rFonts w:cs="仿宋_GB2312" w:asciiTheme="minorEastAsia" w:hAnsiTheme="minorEastAsia"/>
                <w:szCs w:val="21"/>
                <w:lang w:val="zh-CN"/>
              </w:rPr>
              <w:t>2</w:t>
            </w:r>
            <w:r>
              <w:rPr>
                <w:rFonts w:hint="eastAsia" w:cs="仿宋_GB2312" w:asciiTheme="minorEastAsia" w:hAnsiTheme="minorEastAsia"/>
                <w:szCs w:val="21"/>
                <w:lang w:val="zh-CN"/>
              </w:rPr>
              <w:t>分，最多得</w:t>
            </w:r>
            <w:r>
              <w:rPr>
                <w:rFonts w:cs="仿宋_GB2312" w:asciiTheme="minorEastAsia" w:hAnsiTheme="minorEastAsia"/>
                <w:szCs w:val="21"/>
                <w:lang w:val="zh-CN"/>
              </w:rPr>
              <w:t>4</w:t>
            </w:r>
            <w:r>
              <w:rPr>
                <w:rFonts w:hint="eastAsia" w:cs="仿宋_GB2312" w:asciiTheme="minorEastAsia" w:hAnsiTheme="minorEastAsia"/>
                <w:szCs w:val="21"/>
                <w:lang w:val="zh-CN"/>
              </w:rPr>
              <w:t>分。（“同类项目”是指投标人以往承担过的项目标的或服务内容、服务标准与本次招标的标的或服务内容、服务标准同类。投标文件中须附中标通知书</w:t>
            </w:r>
            <w:r>
              <w:rPr>
                <w:rFonts w:hint="eastAsia" w:cs="仿宋_GB2312" w:asciiTheme="minorEastAsia" w:hAnsiTheme="minorEastAsia"/>
                <w:szCs w:val="21"/>
                <w:lang w:val="en-US" w:eastAsia="zh-CN"/>
              </w:rPr>
              <w:t>或</w:t>
            </w:r>
            <w:r>
              <w:rPr>
                <w:rFonts w:hint="eastAsia" w:cs="仿宋_GB2312" w:asciiTheme="minorEastAsia" w:hAnsiTheme="minorEastAsia"/>
                <w:szCs w:val="21"/>
                <w:lang w:val="zh-CN"/>
              </w:rPr>
              <w:t>合同书原件扫描件</w:t>
            </w:r>
            <w:r>
              <w:rPr>
                <w:rFonts w:hint="eastAsia" w:cs="仿宋_GB2312" w:asciiTheme="minorEastAsia" w:hAnsiTheme="minorEastAsia"/>
                <w:szCs w:val="21"/>
                <w:lang w:val="zh-CN"/>
              </w:rPr>
              <w:t xml:space="preserve">) </w:t>
            </w:r>
          </w:p>
        </w:tc>
      </w:tr>
      <w:tr w14:paraId="1D80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696" w:type="dxa"/>
            <w:tcBorders>
              <w:top w:val="single" w:color="000000" w:sz="4" w:space="0"/>
              <w:left w:val="single" w:color="000000" w:sz="4" w:space="0"/>
              <w:right w:val="single" w:color="000000" w:sz="4" w:space="0"/>
            </w:tcBorders>
            <w:noWrap/>
            <w:vAlign w:val="center"/>
          </w:tcPr>
          <w:p w14:paraId="3CD00B2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厂商实力</w:t>
            </w:r>
          </w:p>
          <w:p w14:paraId="4DC01C9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（6分）</w:t>
            </w:r>
          </w:p>
        </w:tc>
        <w:tc>
          <w:tcPr>
            <w:tcW w:w="7665" w:type="dxa"/>
            <w:tcBorders>
              <w:top w:val="single" w:color="auto" w:sz="4" w:space="0"/>
              <w:left w:val="nil"/>
              <w:right w:val="single" w:color="auto" w:sz="4" w:space="0"/>
            </w:tcBorders>
            <w:noWrap/>
            <w:vAlign w:val="center"/>
          </w:tcPr>
          <w:p w14:paraId="27D956F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所投高中史地VR精品教学系统（序号6）须具备带有“地理VR”或“虚拟现实地理”或“地理混合现实”字样的软件著作权证书和“历史VR”或“虚拟现实历史”或“历史混合现实”字样的软件著作权证书，提供证书复印件并加盖制造商公章，提供完全得4分，少一项不得分。</w:t>
            </w:r>
          </w:p>
          <w:p w14:paraId="16CE61C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2</w:t>
            </w:r>
            <w:r>
              <w:rPr>
                <w:rFonts w:hint="eastAsia" w:cs="仿宋_GB2312" w:asciiTheme="minorEastAsia" w:hAnsiTheme="minorEastAsia"/>
                <w:szCs w:val="21"/>
                <w:lang w:val="zh-CN"/>
              </w:rPr>
              <w:t>、</w:t>
            </w:r>
            <w:bookmarkStart w:id="4" w:name="OLE_LINK4"/>
            <w:bookmarkStart w:id="5" w:name="OLE_LINK5"/>
            <w:r>
              <w:rPr>
                <w:rFonts w:hint="eastAsia" w:cs="仿宋_GB2312" w:asciiTheme="minorEastAsia" w:hAnsiTheme="minorEastAsia"/>
                <w:szCs w:val="21"/>
                <w:lang w:val="zh-CN"/>
              </w:rPr>
              <w:t>投标人所投</w:t>
            </w:r>
            <w:bookmarkEnd w:id="4"/>
            <w:bookmarkEnd w:id="5"/>
            <w:r>
              <w:rPr>
                <w:rFonts w:hint="eastAsia" w:cs="仿宋_GB2312" w:asciiTheme="minorEastAsia" w:hAnsiTheme="minorEastAsia"/>
                <w:szCs w:val="21"/>
                <w:lang w:val="zh-CN"/>
              </w:rPr>
              <w:t>智能机器人厂家</w:t>
            </w:r>
            <w:r>
              <w:rPr>
                <w:rFonts w:cs="仿宋_GB2312" w:asciiTheme="minorEastAsia" w:hAnsiTheme="minorEastAsia"/>
                <w:szCs w:val="21"/>
                <w:lang w:val="zh-CN"/>
              </w:rPr>
              <w:t>(</w:t>
            </w:r>
            <w:r>
              <w:rPr>
                <w:rFonts w:hint="eastAsia" w:cs="仿宋_GB2312" w:asciiTheme="minorEastAsia" w:hAnsiTheme="minorEastAsia"/>
                <w:szCs w:val="21"/>
                <w:lang w:val="zh-CN"/>
              </w:rPr>
              <w:t>序号1</w:t>
            </w:r>
            <w:r>
              <w:rPr>
                <w:rFonts w:cs="仿宋_GB2312" w:asciiTheme="minorEastAsia" w:hAnsiTheme="minorEastAsia"/>
                <w:szCs w:val="21"/>
                <w:lang w:val="zh-CN"/>
              </w:rPr>
              <w:t>2-17</w:t>
            </w:r>
            <w:r>
              <w:rPr>
                <w:rFonts w:hint="eastAsia" w:cs="仿宋_GB2312" w:asciiTheme="minorEastAsia" w:hAnsiTheme="minorEastAsia"/>
                <w:szCs w:val="21"/>
                <w:lang w:val="zh-CN"/>
              </w:rPr>
              <w:t>项) 须具备创客教育相关平台软著证书或教师成长平台软著证书，提供证书复印件并加盖制造商公章得2分，不提供不得分。</w:t>
            </w:r>
          </w:p>
        </w:tc>
      </w:tr>
      <w:tr w14:paraId="0785E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61" w:type="dxa"/>
            <w:gridSpan w:val="2"/>
            <w:tcBorders>
              <w:top w:val="single" w:color="000000" w:sz="4" w:space="0"/>
              <w:left w:val="single" w:color="000000" w:sz="4" w:space="0"/>
              <w:right w:val="single" w:color="000000" w:sz="4" w:space="0"/>
            </w:tcBorders>
            <w:noWrap/>
            <w:vAlign w:val="center"/>
          </w:tcPr>
          <w:p w14:paraId="7A2998A9">
            <w:pPr>
              <w:tabs>
                <w:tab w:val="left" w:pos="1260"/>
              </w:tabs>
              <w:autoSpaceDE w:val="0"/>
              <w:autoSpaceDN w:val="0"/>
              <w:spacing w:line="360" w:lineRule="auto"/>
              <w:ind w:firstLine="3990" w:firstLineChars="1900"/>
              <w:contextualSpacing/>
              <w:rPr>
                <w:rFonts w:cs="仿宋_GB2312" w:asciiTheme="minorEastAsia" w:hAnsiTheme="minorEastAsia"/>
                <w:szCs w:val="21"/>
                <w:lang w:val="zh-CN"/>
              </w:rPr>
            </w:pPr>
            <w:r>
              <w:rPr>
                <w:rFonts w:hint="eastAsia" w:cs="仿宋_GB2312" w:asciiTheme="minorEastAsia" w:hAnsiTheme="minorEastAsia"/>
                <w:szCs w:val="21"/>
                <w:lang w:val="zh-CN"/>
              </w:rPr>
              <w:t>技术部分（满分40分）</w:t>
            </w:r>
          </w:p>
        </w:tc>
      </w:tr>
      <w:tr w14:paraId="66EDF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1A7A4F83">
            <w:pPr>
              <w:tabs>
                <w:tab w:val="left" w:pos="1260"/>
              </w:tabs>
              <w:autoSpaceDE w:val="0"/>
              <w:autoSpaceDN w:val="0"/>
              <w:spacing w:line="360" w:lineRule="auto"/>
              <w:ind w:left="420" w:leftChars="200" w:firstLine="0" w:firstLineChars="0"/>
              <w:contextualSpacing/>
              <w:rPr>
                <w:rFonts w:cs="仿宋_GB2312" w:asciiTheme="minorEastAsia" w:hAnsiTheme="minorEastAsia"/>
                <w:szCs w:val="21"/>
                <w:lang w:val="zh-CN"/>
              </w:rPr>
            </w:pPr>
            <w:r>
              <w:rPr>
                <w:rFonts w:hint="eastAsia" w:cs="仿宋_GB2312" w:asciiTheme="minorEastAsia" w:hAnsiTheme="minorEastAsia"/>
                <w:szCs w:val="21"/>
                <w:lang w:val="zh-CN"/>
              </w:rPr>
              <w:t>技术指标</w:t>
            </w:r>
            <w:r>
              <w:rPr>
                <w:rFonts w:hint="eastAsia" w:cs="仿宋_GB2312" w:asciiTheme="minorEastAsia" w:hAnsiTheme="minorEastAsia"/>
                <w:szCs w:val="21"/>
                <w:lang w:val="zh-CN"/>
              </w:rPr>
              <w:br w:type="textWrapping"/>
            </w:r>
            <w:r>
              <w:rPr>
                <w:rFonts w:hint="eastAsia" w:cs="仿宋_GB2312" w:asciiTheme="minorEastAsia" w:hAnsiTheme="minorEastAsia"/>
                <w:szCs w:val="21"/>
                <w:lang w:val="zh-CN"/>
              </w:rPr>
              <w:t>（</w:t>
            </w:r>
            <w:r>
              <w:rPr>
                <w:rFonts w:cs="仿宋_GB2312" w:asciiTheme="minorEastAsia" w:hAnsiTheme="minorEastAsia"/>
                <w:szCs w:val="21"/>
                <w:lang w:val="zh-CN"/>
              </w:rPr>
              <w:t>23</w:t>
            </w:r>
            <w:r>
              <w:rPr>
                <w:rFonts w:hint="eastAsia" w:cs="仿宋_GB2312" w:asciiTheme="minorEastAsia" w:hAnsiTheme="minorEastAsia"/>
                <w:szCs w:val="21"/>
                <w:lang w:val="zh-CN"/>
              </w:rPr>
              <w:t>分）</w:t>
            </w:r>
          </w:p>
        </w:tc>
        <w:tc>
          <w:tcPr>
            <w:tcW w:w="7665" w:type="dxa"/>
            <w:noWrap/>
            <w:vAlign w:val="center"/>
          </w:tcPr>
          <w:p w14:paraId="4CBC92BA">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招标文件采购清单中加“▲”标注的部分为重要技术参数，须提供加盖制造商公章的功能截图或检测报告等相关证明材料证明，少提供一项扣1</w:t>
            </w:r>
            <w:r>
              <w:rPr>
                <w:rFonts w:cs="仿宋_GB2312" w:asciiTheme="minorEastAsia" w:hAnsiTheme="minorEastAsia"/>
                <w:szCs w:val="21"/>
                <w:lang w:val="zh-CN"/>
              </w:rPr>
              <w:t>分，</w:t>
            </w:r>
            <w:r>
              <w:rPr>
                <w:rFonts w:hint="eastAsia" w:cs="仿宋_GB2312" w:asciiTheme="minorEastAsia" w:hAnsiTheme="minorEastAsia"/>
                <w:szCs w:val="21"/>
                <w:lang w:val="zh-CN"/>
              </w:rPr>
              <w:t>扣完为止</w:t>
            </w:r>
            <w:r>
              <w:rPr>
                <w:rFonts w:cs="仿宋_GB2312" w:asciiTheme="minorEastAsia" w:hAnsiTheme="minorEastAsia"/>
                <w:szCs w:val="21"/>
                <w:lang w:val="zh-CN"/>
              </w:rPr>
              <w:t>，满分23分。</w:t>
            </w:r>
          </w:p>
        </w:tc>
      </w:tr>
      <w:tr w14:paraId="047D7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1992E89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技术方案</w:t>
            </w:r>
          </w:p>
          <w:p w14:paraId="00D731E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w:t>
            </w:r>
            <w:r>
              <w:rPr>
                <w:rFonts w:cs="仿宋_GB2312" w:asciiTheme="minorEastAsia" w:hAnsiTheme="minorEastAsia"/>
                <w:szCs w:val="21"/>
                <w:lang w:val="zh-CN"/>
              </w:rPr>
              <w:t>8</w:t>
            </w:r>
            <w:r>
              <w:rPr>
                <w:rFonts w:hint="eastAsia" w:cs="仿宋_GB2312" w:asciiTheme="minorEastAsia" w:hAnsiTheme="minorEastAsia"/>
                <w:szCs w:val="21"/>
                <w:lang w:val="zh-CN"/>
              </w:rPr>
              <w:t>分）</w:t>
            </w:r>
          </w:p>
        </w:tc>
        <w:tc>
          <w:tcPr>
            <w:tcW w:w="7665" w:type="dxa"/>
            <w:noWrap/>
            <w:vAlign w:val="top"/>
          </w:tcPr>
          <w:p w14:paraId="7C81AED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投标人提供针对本项目的技术方案，包括①供货进度、安装时间、货期保证；②运输协调、安装进度计划、平台架构功能设计③施工前期准备、人员技术培训 ④质量保证措施。每项内容全面详细可行符合采购需求的得8分，不缺项且仅做简单描述得3分，缺项或不提供不得分。</w:t>
            </w:r>
          </w:p>
        </w:tc>
      </w:tr>
      <w:tr w14:paraId="084C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6E111FD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售后服务</w:t>
            </w:r>
          </w:p>
          <w:p w14:paraId="72CD2C2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及培训</w:t>
            </w:r>
          </w:p>
          <w:p w14:paraId="0F8DC2F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（9分）</w:t>
            </w:r>
          </w:p>
        </w:tc>
        <w:tc>
          <w:tcPr>
            <w:tcW w:w="7665" w:type="dxa"/>
            <w:noWrap/>
            <w:vAlign w:val="center"/>
          </w:tcPr>
          <w:p w14:paraId="1EF12FF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提供针对本项目的售后服务方案包括：①质保期内服务承诺②响应时间③售后服务地址，联系人及联系电话。每项内容全面详细可行符合采购需求的得5分，不缺项且仅做简单描述得2分，缺项或不提供不得分。</w:t>
            </w:r>
          </w:p>
          <w:p w14:paraId="6469144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负责为采购人培训操作人员，并有完整的培训方案，包括①培训内容②培训方式③人员安排等方案措施，每项内容全面详细可行符合采购需求的，且能提供智能机器人厂家培训讲师团队成员(序号12-17项)中至少一名具有青少年人工智能辅导师证书，（提供证书复印件须并加盖厂家公章，且提供证书获得者所在对应厂家的近半年社保缴纳记录截图以佐证）得4分，缺项或不提供不得分。</w:t>
            </w:r>
          </w:p>
        </w:tc>
      </w:tr>
    </w:tbl>
    <w:p w14:paraId="6AE69B69">
      <w:pPr>
        <w:spacing w:line="360" w:lineRule="auto"/>
        <w:contextualSpacing/>
        <w:rPr>
          <w:rFonts w:cs="仿宋_GB2312" w:asciiTheme="minorEastAsia" w:hAnsiTheme="minorEastAsia" w:eastAsiaTheme="minorEastAsia"/>
          <w:sz w:val="21"/>
          <w:szCs w:val="21"/>
          <w:lang w:val="zh-CN"/>
        </w:rPr>
      </w:pPr>
      <w:r>
        <w:rPr>
          <w:rFonts w:hint="eastAsia" w:cs="仿宋_GB2312" w:asciiTheme="minorEastAsia" w:hAnsiTheme="minorEastAsia"/>
          <w:szCs w:val="21"/>
          <w:lang w:val="zh-CN"/>
        </w:rPr>
        <w:t>（7）评标结果汇总完成后，除下列情形外，任何人不得修改评标结果：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2E773048">
      <w:pPr>
        <w:spacing w:line="360" w:lineRule="auto"/>
        <w:ind w:firstLine="422" w:firstLineChars="200"/>
        <w:contextualSpacing/>
        <w:rPr>
          <w:rFonts w:cs="宋体" w:asciiTheme="majorEastAsia" w:hAnsiTheme="majorEastAsia" w:eastAsiaTheme="majorEastAsia"/>
          <w:b/>
          <w:kern w:val="0"/>
          <w:sz w:val="32"/>
          <w:szCs w:val="32"/>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45B424B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拟签订的合同文本</w:t>
      </w:r>
    </w:p>
    <w:p w14:paraId="437827C4">
      <w:pPr>
        <w:pStyle w:val="14"/>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7AD019F2">
      <w:pPr>
        <w:pStyle w:val="14"/>
        <w:spacing w:line="360" w:lineRule="auto"/>
        <w:contextualSpacing/>
        <w:jc w:val="center"/>
        <w:rPr>
          <w:rFonts w:cs="宋体" w:asciiTheme="majorEastAsia" w:hAnsiTheme="majorEastAsia" w:eastAsiaTheme="majorEastAsia"/>
          <w:b/>
          <w:kern w:val="0"/>
          <w:sz w:val="36"/>
          <w:szCs w:val="36"/>
        </w:rPr>
      </w:pPr>
    </w:p>
    <w:p w14:paraId="162F90CA">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1"/>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1"/>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1"/>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1"/>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1"/>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1"/>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1"/>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4"/>
        <w:spacing w:line="360" w:lineRule="auto"/>
        <w:contextualSpacing/>
        <w:jc w:val="center"/>
        <w:rPr>
          <w:rFonts w:cs="宋体" w:asciiTheme="majorEastAsia" w:hAnsiTheme="majorEastAsia" w:eastAsiaTheme="majorEastAsia"/>
          <w:b/>
          <w:kern w:val="0"/>
          <w:sz w:val="36"/>
          <w:szCs w:val="36"/>
        </w:rPr>
      </w:pPr>
    </w:p>
    <w:p w14:paraId="1FC3205B">
      <w:pPr>
        <w:pStyle w:val="14"/>
        <w:spacing w:line="360" w:lineRule="auto"/>
        <w:contextualSpacing/>
        <w:jc w:val="center"/>
        <w:rPr>
          <w:rFonts w:cs="宋体" w:asciiTheme="majorEastAsia" w:hAnsiTheme="majorEastAsia" w:eastAsiaTheme="majorEastAsia"/>
          <w:b/>
          <w:kern w:val="0"/>
          <w:sz w:val="36"/>
          <w:szCs w:val="36"/>
        </w:rPr>
      </w:pPr>
    </w:p>
    <w:p w14:paraId="4E88E0F4">
      <w:pPr>
        <w:pStyle w:val="14"/>
        <w:spacing w:line="360" w:lineRule="auto"/>
        <w:contextualSpacing/>
        <w:jc w:val="center"/>
        <w:rPr>
          <w:rFonts w:cs="宋体" w:asciiTheme="majorEastAsia" w:hAnsiTheme="majorEastAsia" w:eastAsiaTheme="majorEastAsia"/>
          <w:b/>
          <w:kern w:val="0"/>
          <w:sz w:val="36"/>
          <w:szCs w:val="36"/>
        </w:rPr>
      </w:pPr>
    </w:p>
    <w:p w14:paraId="0B376A66">
      <w:pPr>
        <w:pStyle w:val="14"/>
        <w:spacing w:line="360" w:lineRule="auto"/>
        <w:contextualSpacing/>
        <w:jc w:val="center"/>
        <w:rPr>
          <w:rFonts w:cs="宋体" w:asciiTheme="majorEastAsia" w:hAnsiTheme="majorEastAsia" w:eastAsiaTheme="majorEastAsia"/>
          <w:b/>
          <w:kern w:val="0"/>
          <w:sz w:val="36"/>
          <w:szCs w:val="36"/>
        </w:rPr>
      </w:pPr>
    </w:p>
    <w:p w14:paraId="5BB6A591">
      <w:pPr>
        <w:pStyle w:val="14"/>
        <w:spacing w:line="360" w:lineRule="auto"/>
        <w:contextualSpacing/>
        <w:jc w:val="center"/>
        <w:rPr>
          <w:rFonts w:cs="宋体" w:asciiTheme="majorEastAsia" w:hAnsiTheme="majorEastAsia" w:eastAsiaTheme="majorEastAsia"/>
          <w:b/>
          <w:kern w:val="0"/>
          <w:sz w:val="36"/>
          <w:szCs w:val="36"/>
        </w:rPr>
      </w:pPr>
    </w:p>
    <w:p w14:paraId="54D3D6A3">
      <w:pPr>
        <w:pStyle w:val="14"/>
        <w:spacing w:line="360" w:lineRule="auto"/>
        <w:contextualSpacing/>
        <w:jc w:val="center"/>
        <w:rPr>
          <w:rFonts w:cs="宋体" w:asciiTheme="majorEastAsia" w:hAnsiTheme="majorEastAsia" w:eastAsiaTheme="majorEastAsia"/>
          <w:b/>
          <w:kern w:val="0"/>
          <w:sz w:val="36"/>
          <w:szCs w:val="36"/>
        </w:rPr>
      </w:pPr>
    </w:p>
    <w:p w14:paraId="2F4B4DF8">
      <w:pPr>
        <w:pStyle w:val="14"/>
        <w:spacing w:line="360" w:lineRule="auto"/>
        <w:contextualSpacing/>
        <w:jc w:val="center"/>
        <w:rPr>
          <w:rFonts w:cs="宋体" w:asciiTheme="majorEastAsia" w:hAnsiTheme="majorEastAsia" w:eastAsiaTheme="majorEastAsia"/>
          <w:b/>
          <w:kern w:val="0"/>
          <w:sz w:val="36"/>
          <w:szCs w:val="36"/>
        </w:rPr>
      </w:pPr>
    </w:p>
    <w:p w14:paraId="25D442A8">
      <w:pPr>
        <w:pStyle w:val="14"/>
        <w:spacing w:line="360" w:lineRule="auto"/>
        <w:contextualSpacing/>
        <w:jc w:val="center"/>
        <w:rPr>
          <w:rFonts w:cs="宋体" w:asciiTheme="majorEastAsia" w:hAnsiTheme="majorEastAsia" w:eastAsiaTheme="majorEastAsia"/>
          <w:b/>
          <w:kern w:val="0"/>
          <w:sz w:val="36"/>
          <w:szCs w:val="36"/>
        </w:rPr>
      </w:pPr>
    </w:p>
    <w:p w14:paraId="5751951D">
      <w:pPr>
        <w:pStyle w:val="14"/>
        <w:spacing w:line="360" w:lineRule="auto"/>
        <w:contextualSpacing/>
        <w:jc w:val="center"/>
        <w:rPr>
          <w:rFonts w:cs="宋体" w:asciiTheme="majorEastAsia" w:hAnsiTheme="majorEastAsia" w:eastAsiaTheme="majorEastAsia"/>
          <w:b/>
          <w:kern w:val="0"/>
          <w:sz w:val="36"/>
          <w:szCs w:val="36"/>
        </w:rPr>
      </w:pPr>
    </w:p>
    <w:p w14:paraId="1AC0B6AA">
      <w:pPr>
        <w:pStyle w:val="14"/>
        <w:spacing w:line="360" w:lineRule="auto"/>
        <w:contextualSpacing/>
        <w:jc w:val="center"/>
        <w:rPr>
          <w:rFonts w:cs="宋体" w:asciiTheme="majorEastAsia" w:hAnsiTheme="majorEastAsia" w:eastAsiaTheme="majorEastAsia"/>
          <w:b/>
          <w:kern w:val="0"/>
          <w:sz w:val="36"/>
          <w:szCs w:val="36"/>
        </w:rPr>
      </w:pPr>
    </w:p>
    <w:p w14:paraId="504844C2">
      <w:pPr>
        <w:pStyle w:val="14"/>
        <w:spacing w:line="360" w:lineRule="auto"/>
        <w:contextualSpacing/>
        <w:jc w:val="center"/>
        <w:rPr>
          <w:rFonts w:cs="宋体" w:asciiTheme="majorEastAsia" w:hAnsiTheme="majorEastAsia" w:eastAsiaTheme="majorEastAsia"/>
          <w:b/>
          <w:kern w:val="0"/>
          <w:sz w:val="36"/>
          <w:szCs w:val="36"/>
        </w:rPr>
      </w:pPr>
    </w:p>
    <w:p w14:paraId="4A9E89CD">
      <w:pPr>
        <w:pStyle w:val="14"/>
        <w:spacing w:line="360" w:lineRule="auto"/>
        <w:contextualSpacing/>
        <w:jc w:val="center"/>
        <w:rPr>
          <w:rFonts w:cs="宋体" w:asciiTheme="majorEastAsia" w:hAnsiTheme="majorEastAsia" w:eastAsiaTheme="majorEastAsia"/>
          <w:b/>
          <w:kern w:val="0"/>
          <w:sz w:val="36"/>
          <w:szCs w:val="36"/>
        </w:rPr>
      </w:pPr>
    </w:p>
    <w:p w14:paraId="634D4998">
      <w:pPr>
        <w:pStyle w:val="14"/>
        <w:spacing w:line="360" w:lineRule="auto"/>
        <w:contextualSpacing/>
        <w:rPr>
          <w:rFonts w:cs="宋体" w:asciiTheme="majorEastAsia" w:hAnsiTheme="majorEastAsia" w:eastAsiaTheme="majorEastAsia"/>
          <w:b/>
          <w:kern w:val="0"/>
          <w:sz w:val="36"/>
          <w:szCs w:val="36"/>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1"/>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6" w:name="_Toc186274126"/>
      <w:bookmarkStart w:id="7" w:name="_Toc184023138"/>
      <w:bookmarkStart w:id="8" w:name="_Toc174185203"/>
      <w:r>
        <w:rPr>
          <w:rFonts w:hint="eastAsia" w:cs="黑体" w:asciiTheme="minorEastAsia" w:hAnsiTheme="minorEastAsia" w:eastAsiaTheme="minorEastAsia"/>
          <w:color w:val="auto"/>
          <w:kern w:val="2"/>
          <w:sz w:val="28"/>
          <w:szCs w:val="28"/>
          <w:lang w:val="zh-CN"/>
        </w:rPr>
        <w:t>一、投标人应答索引表</w:t>
      </w:r>
      <w:bookmarkEnd w:id="6"/>
      <w:bookmarkEnd w:id="7"/>
      <w:bookmarkEnd w:id="8"/>
    </w:p>
    <w:tbl>
      <w:tblPr>
        <w:tblStyle w:val="23"/>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4"/>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4"/>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4"/>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4"/>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4"/>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4"/>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4"/>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4"/>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4"/>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4"/>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4"/>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4"/>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2101854D">
            <w:pPr>
              <w:pStyle w:val="14"/>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7140EB9C">
            <w:pPr>
              <w:pStyle w:val="14"/>
              <w:rPr>
                <w:sz w:val="21"/>
                <w:szCs w:val="21"/>
              </w:rPr>
            </w:pPr>
          </w:p>
        </w:tc>
        <w:tc>
          <w:tcPr>
            <w:tcW w:w="1560" w:type="dxa"/>
            <w:vAlign w:val="center"/>
          </w:tcPr>
          <w:p w14:paraId="3C89571B">
            <w:pPr>
              <w:snapToGrid w:val="0"/>
              <w:spacing w:line="400" w:lineRule="exact"/>
              <w:rPr>
                <w:rFonts w:ascii="宋体" w:hAnsi="宋体" w:cs="微软雅黑"/>
                <w:szCs w:val="21"/>
              </w:rPr>
            </w:pPr>
          </w:p>
        </w:tc>
        <w:tc>
          <w:tcPr>
            <w:tcW w:w="2018" w:type="dxa"/>
            <w:vAlign w:val="center"/>
          </w:tcPr>
          <w:p w14:paraId="62F8ADA4">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6C0A1F8F">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42413ACC">
            <w:pPr>
              <w:pStyle w:val="14"/>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4"/>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4"/>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4"/>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3"/>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sz w:val="24"/>
          <w:lang w:val="zh-CN"/>
        </w:rPr>
      </w:pP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1E02EE72">
      <w:pPr>
        <w:autoSpaceDE w:val="0"/>
        <w:autoSpaceDN w:val="0"/>
        <w:adjustRightInd w:val="0"/>
        <w:spacing w:line="360" w:lineRule="auto"/>
        <w:rPr>
          <w:rFonts w:ascii="宋体" w:cs="宋体"/>
          <w:sz w:val="24"/>
          <w:lang w:val="zh-CN"/>
        </w:rPr>
      </w:pPr>
    </w:p>
    <w:p w14:paraId="298DC2A2">
      <w:pPr>
        <w:autoSpaceDE w:val="0"/>
        <w:autoSpaceDN w:val="0"/>
        <w:adjustRightInd w:val="0"/>
        <w:spacing w:line="360" w:lineRule="auto"/>
        <w:rPr>
          <w:rFonts w:ascii="宋体" w:cs="宋体"/>
          <w:sz w:val="24"/>
          <w:lang w:val="zh-CN"/>
        </w:rPr>
      </w:pPr>
    </w:p>
    <w:p w14:paraId="42D3BF6B">
      <w:pPr>
        <w:autoSpaceDE w:val="0"/>
        <w:autoSpaceDN w:val="0"/>
        <w:adjustRightInd w:val="0"/>
        <w:spacing w:line="360" w:lineRule="auto"/>
        <w:rPr>
          <w:rFonts w:ascii="宋体" w:cs="宋体"/>
          <w:sz w:val="24"/>
          <w:lang w:val="zh-CN"/>
        </w:rPr>
      </w:pPr>
    </w:p>
    <w:p w14:paraId="19ECEAF6">
      <w:pPr>
        <w:autoSpaceDE w:val="0"/>
        <w:autoSpaceDN w:val="0"/>
        <w:adjustRightInd w:val="0"/>
        <w:spacing w:line="360" w:lineRule="auto"/>
        <w:rPr>
          <w:rFonts w:ascii="宋体" w:cs="宋体"/>
          <w:sz w:val="24"/>
          <w:lang w:val="zh-CN"/>
        </w:rPr>
      </w:pPr>
    </w:p>
    <w:p w14:paraId="2FC66FDC">
      <w:pPr>
        <w:autoSpaceDE w:val="0"/>
        <w:autoSpaceDN w:val="0"/>
        <w:adjustRightInd w:val="0"/>
        <w:spacing w:line="360" w:lineRule="auto"/>
        <w:rPr>
          <w:rFonts w:cs="黑体" w:asciiTheme="minorEastAsia" w:hAnsiTheme="minorEastAsia"/>
          <w:b/>
          <w:bCs/>
          <w:sz w:val="44"/>
          <w:szCs w:val="4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4"/>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4"/>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4"/>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4"/>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1"/>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1"/>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四、我方同意按照贵方可能提出的要求而提供与投标有关的任何其它数据、信息或资料。</w:t>
      </w:r>
    </w:p>
    <w:p w14:paraId="7A5D6020">
      <w:pPr>
        <w:pStyle w:val="21"/>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1"/>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1"/>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4"/>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4"/>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53F1F97D">
      <w:pPr>
        <w:pStyle w:val="14"/>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4"/>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4"/>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4"/>
        <w:adjustRightInd w:val="0"/>
        <w:snapToGrid w:val="0"/>
        <w:spacing w:line="360" w:lineRule="auto"/>
        <w:rPr>
          <w:rFonts w:asciiTheme="minorEastAsia" w:hAnsiTheme="minorEastAsia" w:eastAsiaTheme="minorEastAsia"/>
          <w:sz w:val="21"/>
          <w:szCs w:val="21"/>
        </w:rPr>
      </w:pPr>
    </w:p>
    <w:p w14:paraId="0F98A844">
      <w:pPr>
        <w:pStyle w:val="14"/>
        <w:adjustRightInd w:val="0"/>
        <w:snapToGrid w:val="0"/>
        <w:spacing w:line="360" w:lineRule="auto"/>
        <w:rPr>
          <w:rFonts w:asciiTheme="minorEastAsia" w:hAnsiTheme="minorEastAsia" w:eastAsiaTheme="minorEastAsia"/>
          <w:sz w:val="21"/>
          <w:szCs w:val="21"/>
        </w:rPr>
      </w:pPr>
    </w:p>
    <w:p w14:paraId="01489364">
      <w:pPr>
        <w:pStyle w:val="14"/>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日期：年月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2"/>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2"/>
        <w:spacing w:line="480" w:lineRule="auto"/>
        <w:ind w:firstLine="472" w:firstLineChars="225"/>
        <w:jc w:val="left"/>
        <w:rPr>
          <w:rFonts w:asciiTheme="minorEastAsia" w:hAnsiTheme="minorEastAsia"/>
          <w:sz w:val="21"/>
          <w:szCs w:val="21"/>
        </w:rPr>
      </w:pPr>
    </w:p>
    <w:p w14:paraId="4BB45ADB">
      <w:pPr>
        <w:pStyle w:val="42"/>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2"/>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5"/>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95688A6">
      <w:pPr>
        <w:pStyle w:val="44"/>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9" w:name="_资格证明文件"/>
            <w:bookmarkEnd w:id="9"/>
            <w:bookmarkStart w:id="10"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10"/>
          </w:p>
        </w:tc>
        <w:tc>
          <w:tcPr>
            <w:tcW w:w="4492" w:type="dxa"/>
            <w:gridSpan w:val="2"/>
            <w:vAlign w:val="center"/>
          </w:tcPr>
          <w:p w14:paraId="1231B578">
            <w:pPr>
              <w:jc w:val="center"/>
              <w:rPr>
                <w:rFonts w:asciiTheme="minorEastAsia" w:hAnsiTheme="minorEastAsia"/>
                <w:szCs w:val="21"/>
              </w:rPr>
            </w:pPr>
            <w:bookmarkStart w:id="11"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11"/>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3.5禹州市政府采购供应商信用承诺函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2"/>
        <w:rPr>
          <w:rFonts w:ascii="宋体" w:cs="宋体"/>
          <w:sz w:val="24"/>
          <w:lang w:val="zh-CN"/>
        </w:rPr>
      </w:pPr>
    </w:p>
    <w:p w14:paraId="654C5B20">
      <w:pPr>
        <w:pStyle w:val="2"/>
        <w:rPr>
          <w:rFonts w:ascii="宋体" w:cs="宋体"/>
          <w:sz w:val="24"/>
          <w:lang w:val="zh-CN"/>
        </w:rPr>
      </w:pPr>
    </w:p>
    <w:p w14:paraId="5CE32BD6">
      <w:pPr>
        <w:pStyle w:val="2"/>
        <w:rPr>
          <w:rFonts w:ascii="宋体" w:cs="宋体"/>
          <w:sz w:val="24"/>
          <w:lang w:val="zh-CN"/>
        </w:rPr>
      </w:pPr>
    </w:p>
    <w:p w14:paraId="707894DC">
      <w:pPr>
        <w:spacing w:line="360" w:lineRule="auto"/>
        <w:rPr>
          <w:rFonts w:ascii="宋体" w:hAnsi="宋体"/>
          <w:b/>
          <w:bCs/>
          <w:sz w:val="24"/>
          <w:szCs w:val="24"/>
        </w:rPr>
      </w:pPr>
    </w:p>
    <w:p w14:paraId="2976DCD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lang w:val="en-US" w:eastAsia="zh-CN"/>
        </w:rPr>
        <w:t>3.6</w:t>
      </w:r>
      <w:r>
        <w:rPr>
          <w:rFonts w:hint="eastAsia" w:ascii="宋体" w:hAnsi="宋体"/>
          <w:b/>
          <w:bCs/>
          <w:sz w:val="24"/>
          <w:szCs w:val="24"/>
        </w:rPr>
        <w:t xml:space="preserve"> </w:t>
      </w:r>
      <w:r>
        <w:rPr>
          <w:rFonts w:ascii="宋体" w:hAnsi="宋体"/>
          <w:b/>
          <w:bCs/>
          <w:sz w:val="24"/>
          <w:szCs w:val="24"/>
        </w:rPr>
        <w:t>中小企业声明函（货物）</w:t>
      </w:r>
    </w:p>
    <w:p w14:paraId="658E497A">
      <w:pPr>
        <w:spacing w:line="360" w:lineRule="auto"/>
        <w:jc w:val="center"/>
        <w:rPr>
          <w:rFonts w:ascii="宋体" w:hAnsi="宋体"/>
          <w:b/>
          <w:bCs/>
          <w:szCs w:val="21"/>
        </w:rPr>
      </w:pPr>
    </w:p>
    <w:p w14:paraId="2786FFE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3FFB4D02">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2513B069">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0CB3F46B">
      <w:pPr>
        <w:spacing w:line="360" w:lineRule="auto"/>
        <w:ind w:firstLine="707" w:firstLineChars="337"/>
        <w:jc w:val="left"/>
      </w:pPr>
      <w:r>
        <w:t xml:space="preserve">…… </w:t>
      </w:r>
    </w:p>
    <w:p w14:paraId="1CE56D83">
      <w:pPr>
        <w:spacing w:line="360" w:lineRule="auto"/>
        <w:ind w:firstLine="707" w:firstLineChars="337"/>
        <w:jc w:val="left"/>
      </w:pPr>
      <w:r>
        <w:t>以上企业，不属于大企业的分支机构，不存在控股股东为大企业的情形，也不存在与大企业的负责人为同一人的情形。</w:t>
      </w:r>
    </w:p>
    <w:p w14:paraId="39E50E58">
      <w:pPr>
        <w:spacing w:line="360" w:lineRule="auto"/>
        <w:ind w:firstLine="707" w:firstLineChars="337"/>
        <w:jc w:val="left"/>
      </w:pPr>
      <w:r>
        <w:t>本企业对上述声明内容的真实性负责。如有虚假，将依法承担相应责任。</w:t>
      </w:r>
    </w:p>
    <w:p w14:paraId="0E3B3BD4">
      <w:pPr>
        <w:spacing w:line="360" w:lineRule="auto"/>
        <w:ind w:firstLine="707" w:firstLineChars="337"/>
        <w:jc w:val="left"/>
      </w:pPr>
    </w:p>
    <w:p w14:paraId="06E59DD8">
      <w:pPr>
        <w:spacing w:line="360" w:lineRule="auto"/>
        <w:ind w:firstLine="707" w:firstLineChars="337"/>
        <w:jc w:val="left"/>
      </w:pPr>
    </w:p>
    <w:p w14:paraId="2FAD802E">
      <w:pPr>
        <w:spacing w:line="480" w:lineRule="auto"/>
        <w:ind w:firstLine="5957" w:firstLineChars="2837"/>
        <w:jc w:val="left"/>
      </w:pPr>
      <w:r>
        <w:t>企业名称（盖章）：</w:t>
      </w:r>
    </w:p>
    <w:p w14:paraId="55A0843B">
      <w:pPr>
        <w:spacing w:line="480" w:lineRule="auto"/>
        <w:ind w:firstLine="5957" w:firstLineChars="2837"/>
        <w:jc w:val="left"/>
        <w:rPr>
          <w:rFonts w:cs="Arial" w:asciiTheme="minorEastAsia" w:hAnsiTheme="minorEastAsia"/>
          <w:szCs w:val="21"/>
        </w:rPr>
      </w:pPr>
      <w:r>
        <w:t>日期：</w:t>
      </w:r>
    </w:p>
    <w:p w14:paraId="58D20664">
      <w:pPr>
        <w:spacing w:line="480" w:lineRule="auto"/>
        <w:ind w:left="4358" w:leftChars="2075"/>
        <w:rPr>
          <w:rFonts w:cs="Arial" w:asciiTheme="minorEastAsia" w:hAnsiTheme="minorEastAsia"/>
          <w:szCs w:val="21"/>
        </w:rPr>
      </w:pPr>
    </w:p>
    <w:p w14:paraId="3B48D8F7">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5FF2D64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04156">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0A16FC49">
      <w:pPr>
        <w:widowControl/>
        <w:spacing w:before="100" w:beforeAutospacing="1" w:after="100" w:afterAutospacing="1" w:line="360" w:lineRule="auto"/>
        <w:contextualSpacing/>
        <w:jc w:val="left"/>
        <w:rPr>
          <w:rFonts w:ascii="宋体" w:hAnsi="宋体" w:cs="Arial"/>
          <w:kern w:val="0"/>
          <w:szCs w:val="21"/>
        </w:rPr>
      </w:pPr>
    </w:p>
    <w:p w14:paraId="47807E42">
      <w:pPr>
        <w:widowControl/>
        <w:jc w:val="left"/>
        <w:rPr>
          <w:rFonts w:ascii="宋体" w:hAnsi="宋体"/>
          <w:b/>
          <w:bCs/>
          <w:sz w:val="24"/>
          <w:szCs w:val="24"/>
        </w:rPr>
      </w:pPr>
      <w:r>
        <w:rPr>
          <w:rFonts w:ascii="宋体" w:hAnsi="宋体"/>
          <w:b/>
          <w:bCs/>
          <w:sz w:val="24"/>
          <w:szCs w:val="24"/>
        </w:rPr>
        <w:br w:type="page"/>
      </w:r>
    </w:p>
    <w:p w14:paraId="3893BFEF">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p w14:paraId="35A316DA">
      <w:pPr>
        <w:spacing w:line="360" w:lineRule="auto"/>
        <w:rPr>
          <w:rFonts w:ascii="宋体" w:hAnsi="宋体"/>
          <w:szCs w:val="21"/>
        </w:rPr>
      </w:pPr>
    </w:p>
    <w:p w14:paraId="0E2D127C">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2D68D0">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E824CF3">
      <w:pPr>
        <w:spacing w:line="360" w:lineRule="auto"/>
        <w:rPr>
          <w:rFonts w:ascii="宋体" w:hAnsi="宋体"/>
          <w:szCs w:val="21"/>
        </w:rPr>
      </w:pPr>
    </w:p>
    <w:p w14:paraId="5FF9E31D">
      <w:pPr>
        <w:spacing w:line="360" w:lineRule="auto"/>
        <w:rPr>
          <w:rFonts w:ascii="宋体" w:hAnsi="宋体"/>
          <w:szCs w:val="21"/>
        </w:rPr>
      </w:pPr>
    </w:p>
    <w:p w14:paraId="6345456B">
      <w:pPr>
        <w:spacing w:line="360" w:lineRule="auto"/>
        <w:rPr>
          <w:rFonts w:ascii="宋体" w:hAnsi="宋体"/>
          <w:szCs w:val="21"/>
        </w:rPr>
      </w:pPr>
    </w:p>
    <w:p w14:paraId="647C085A">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8C2AC70">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4355A1E">
      <w:pPr>
        <w:spacing w:line="480" w:lineRule="auto"/>
        <w:ind w:left="4358" w:leftChars="2075"/>
        <w:rPr>
          <w:rFonts w:cs="Arial" w:asciiTheme="minorEastAsia" w:hAnsiTheme="minorEastAsia"/>
          <w:szCs w:val="21"/>
        </w:rPr>
      </w:pPr>
    </w:p>
    <w:p w14:paraId="5C2D743B"/>
    <w:p w14:paraId="384565CD"/>
    <w:p w14:paraId="55F30C5D"/>
    <w:p w14:paraId="606DF9A5"/>
    <w:p w14:paraId="1392E1FC"/>
    <w:p w14:paraId="7A0E64D5"/>
    <w:p w14:paraId="71686F6B"/>
    <w:p w14:paraId="0006E6A8"/>
    <w:p w14:paraId="435898F1"/>
    <w:p w14:paraId="363A82CF"/>
    <w:p w14:paraId="389D4B29"/>
    <w:p w14:paraId="36038F17"/>
    <w:p w14:paraId="0768E51D"/>
    <w:p w14:paraId="5A0FB0C1"/>
    <w:p w14:paraId="424E2F20"/>
    <w:p w14:paraId="37674812"/>
    <w:p w14:paraId="1B980C1E"/>
    <w:p w14:paraId="216C2793"/>
    <w:p w14:paraId="4863FDF5">
      <w:pPr>
        <w:autoSpaceDE w:val="0"/>
        <w:autoSpaceDN w:val="0"/>
        <w:adjustRightInd w:val="0"/>
        <w:spacing w:line="360" w:lineRule="auto"/>
        <w:jc w:val="center"/>
        <w:rPr>
          <w:rFonts w:cs="黑体" w:asciiTheme="minorEastAsia" w:hAnsiTheme="minorEastAsia"/>
          <w:b/>
          <w:bCs/>
          <w:sz w:val="15"/>
          <w:szCs w:val="15"/>
          <w:lang w:val="zh-CN"/>
        </w:rPr>
      </w:pPr>
    </w:p>
    <w:p w14:paraId="5C48B227">
      <w:pPr>
        <w:autoSpaceDE w:val="0"/>
        <w:autoSpaceDN w:val="0"/>
        <w:adjustRightInd w:val="0"/>
        <w:spacing w:line="360" w:lineRule="auto"/>
        <w:rPr>
          <w:rFonts w:cs="黑体" w:asciiTheme="minorEastAsia" w:hAnsiTheme="minorEastAsia"/>
          <w:b/>
          <w:bCs/>
          <w:sz w:val="15"/>
          <w:szCs w:val="15"/>
          <w:lang w:val="zh-CN"/>
        </w:rPr>
      </w:pPr>
    </w:p>
    <w:p w14:paraId="28951B71">
      <w:pPr>
        <w:spacing w:line="360" w:lineRule="auto"/>
        <w:jc w:val="center"/>
        <w:rPr>
          <w:rFonts w:hint="eastAsia" w:ascii="宋体" w:hAnsi="宋体"/>
          <w:b/>
          <w:bCs/>
          <w:sz w:val="24"/>
          <w:szCs w:val="24"/>
        </w:rPr>
      </w:pPr>
    </w:p>
    <w:p w14:paraId="393A30AD">
      <w:pPr>
        <w:spacing w:line="360" w:lineRule="auto"/>
        <w:jc w:val="center"/>
        <w:rPr>
          <w:rFonts w:hint="eastAsia" w:ascii="宋体" w:hAnsi="宋体"/>
          <w:b/>
          <w:bCs/>
          <w:sz w:val="24"/>
          <w:szCs w:val="24"/>
        </w:rPr>
      </w:pPr>
    </w:p>
    <w:p w14:paraId="009F29AE">
      <w:pPr>
        <w:spacing w:line="360" w:lineRule="auto"/>
        <w:jc w:val="center"/>
        <w:rPr>
          <w:rFonts w:hint="eastAsia"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w:t>
      </w:r>
      <w:r>
        <w:rPr>
          <w:rFonts w:hint="eastAsia" w:cs="黑体" w:asciiTheme="minorEastAsia" w:hAnsiTheme="minorEastAsia"/>
          <w:b/>
          <w:bCs/>
          <w:sz w:val="28"/>
          <w:szCs w:val="28"/>
          <w:lang w:val="en-US" w:eastAsia="zh-CN"/>
        </w:rPr>
        <w:t>符合性</w:t>
      </w:r>
      <w:r>
        <w:rPr>
          <w:rFonts w:hint="eastAsia" w:cs="黑体" w:asciiTheme="minorEastAsia" w:hAnsiTheme="minorEastAsia"/>
          <w:b/>
          <w:bCs/>
          <w:sz w:val="28"/>
          <w:szCs w:val="28"/>
          <w:lang w:val="zh-CN"/>
        </w:rPr>
        <w:t>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3"/>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3"/>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8"/>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8"/>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3"/>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8"/>
              <w:spacing w:line="360" w:lineRule="auto"/>
              <w:rPr>
                <w:rFonts w:ascii="宋体" w:hAnsi="宋体" w:eastAsia="宋体" w:cs="Times New Roman"/>
                <w:sz w:val="21"/>
                <w:szCs w:val="21"/>
              </w:rPr>
            </w:pPr>
          </w:p>
        </w:tc>
        <w:tc>
          <w:tcPr>
            <w:tcW w:w="3579" w:type="dxa"/>
            <w:vAlign w:val="center"/>
          </w:tcPr>
          <w:p w14:paraId="6BE38495">
            <w:pPr>
              <w:pStyle w:val="8"/>
              <w:spacing w:line="360" w:lineRule="auto"/>
              <w:rPr>
                <w:rFonts w:ascii="宋体" w:hAnsi="宋体" w:eastAsia="宋体" w:cs="Times New Roman"/>
                <w:sz w:val="21"/>
                <w:szCs w:val="21"/>
              </w:rPr>
            </w:pPr>
          </w:p>
        </w:tc>
        <w:tc>
          <w:tcPr>
            <w:tcW w:w="1440" w:type="dxa"/>
            <w:vAlign w:val="center"/>
          </w:tcPr>
          <w:p w14:paraId="587EAB21">
            <w:pPr>
              <w:pStyle w:val="8"/>
              <w:spacing w:line="360" w:lineRule="auto"/>
              <w:rPr>
                <w:rFonts w:ascii="宋体" w:hAnsi="宋体" w:eastAsia="宋体" w:cs="Times New Roman"/>
                <w:sz w:val="21"/>
                <w:szCs w:val="21"/>
              </w:rPr>
            </w:pPr>
          </w:p>
        </w:tc>
        <w:tc>
          <w:tcPr>
            <w:tcW w:w="1706" w:type="dxa"/>
            <w:vAlign w:val="center"/>
          </w:tcPr>
          <w:p w14:paraId="22315D90">
            <w:pPr>
              <w:pStyle w:val="8"/>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8"/>
              <w:spacing w:line="360" w:lineRule="auto"/>
              <w:rPr>
                <w:rFonts w:ascii="宋体" w:hAnsi="宋体" w:eastAsia="宋体" w:cs="Times New Roman"/>
                <w:sz w:val="21"/>
                <w:szCs w:val="21"/>
              </w:rPr>
            </w:pPr>
          </w:p>
        </w:tc>
        <w:tc>
          <w:tcPr>
            <w:tcW w:w="3579" w:type="dxa"/>
            <w:vAlign w:val="center"/>
          </w:tcPr>
          <w:p w14:paraId="19532459">
            <w:pPr>
              <w:pStyle w:val="8"/>
              <w:spacing w:line="360" w:lineRule="auto"/>
              <w:rPr>
                <w:rFonts w:ascii="宋体" w:hAnsi="宋体" w:eastAsia="宋体" w:cs="Times New Roman"/>
                <w:sz w:val="21"/>
                <w:szCs w:val="21"/>
              </w:rPr>
            </w:pPr>
          </w:p>
        </w:tc>
        <w:tc>
          <w:tcPr>
            <w:tcW w:w="1440" w:type="dxa"/>
            <w:vAlign w:val="center"/>
          </w:tcPr>
          <w:p w14:paraId="74A3CD0B">
            <w:pPr>
              <w:pStyle w:val="8"/>
              <w:spacing w:line="360" w:lineRule="auto"/>
              <w:rPr>
                <w:rFonts w:ascii="宋体" w:hAnsi="宋体" w:eastAsia="宋体" w:cs="Times New Roman"/>
                <w:sz w:val="21"/>
                <w:szCs w:val="21"/>
              </w:rPr>
            </w:pPr>
          </w:p>
        </w:tc>
        <w:tc>
          <w:tcPr>
            <w:tcW w:w="1706" w:type="dxa"/>
            <w:vAlign w:val="center"/>
          </w:tcPr>
          <w:p w14:paraId="07BBCB1A">
            <w:pPr>
              <w:pStyle w:val="8"/>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8"/>
              <w:spacing w:line="360" w:lineRule="auto"/>
              <w:rPr>
                <w:rFonts w:ascii="宋体" w:hAnsi="宋体" w:eastAsia="宋体" w:cs="Times New Roman"/>
                <w:sz w:val="21"/>
                <w:szCs w:val="21"/>
              </w:rPr>
            </w:pPr>
          </w:p>
        </w:tc>
        <w:tc>
          <w:tcPr>
            <w:tcW w:w="3579" w:type="dxa"/>
            <w:vAlign w:val="center"/>
          </w:tcPr>
          <w:p w14:paraId="609A503B">
            <w:pPr>
              <w:pStyle w:val="8"/>
              <w:spacing w:line="360" w:lineRule="auto"/>
              <w:rPr>
                <w:rFonts w:ascii="宋体" w:hAnsi="宋体" w:eastAsia="宋体" w:cs="Times New Roman"/>
                <w:sz w:val="21"/>
                <w:szCs w:val="21"/>
              </w:rPr>
            </w:pPr>
          </w:p>
        </w:tc>
        <w:tc>
          <w:tcPr>
            <w:tcW w:w="1440" w:type="dxa"/>
            <w:vAlign w:val="center"/>
          </w:tcPr>
          <w:p w14:paraId="1A21A8E6">
            <w:pPr>
              <w:pStyle w:val="8"/>
              <w:spacing w:line="360" w:lineRule="auto"/>
              <w:rPr>
                <w:rFonts w:ascii="宋体" w:hAnsi="宋体" w:eastAsia="宋体" w:cs="Times New Roman"/>
                <w:sz w:val="21"/>
                <w:szCs w:val="21"/>
              </w:rPr>
            </w:pPr>
          </w:p>
        </w:tc>
        <w:tc>
          <w:tcPr>
            <w:tcW w:w="1706" w:type="dxa"/>
            <w:vAlign w:val="center"/>
          </w:tcPr>
          <w:p w14:paraId="1AF7E261">
            <w:pPr>
              <w:pStyle w:val="8"/>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3"/>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8"/>
              <w:spacing w:line="360" w:lineRule="auto"/>
              <w:rPr>
                <w:rFonts w:ascii="宋体" w:hAnsi="宋体" w:eastAsia="宋体" w:cs="Times New Roman"/>
                <w:sz w:val="21"/>
                <w:szCs w:val="21"/>
              </w:rPr>
            </w:pPr>
          </w:p>
        </w:tc>
        <w:tc>
          <w:tcPr>
            <w:tcW w:w="814" w:type="pct"/>
            <w:vAlign w:val="center"/>
          </w:tcPr>
          <w:p w14:paraId="51DC7484">
            <w:pPr>
              <w:pStyle w:val="8"/>
              <w:spacing w:line="360" w:lineRule="auto"/>
              <w:rPr>
                <w:rFonts w:ascii="宋体" w:hAnsi="宋体" w:eastAsia="宋体" w:cs="Times New Roman"/>
                <w:sz w:val="21"/>
                <w:szCs w:val="21"/>
              </w:rPr>
            </w:pPr>
          </w:p>
        </w:tc>
        <w:tc>
          <w:tcPr>
            <w:tcW w:w="665" w:type="pct"/>
          </w:tcPr>
          <w:p w14:paraId="62A1160F">
            <w:pPr>
              <w:pStyle w:val="8"/>
              <w:spacing w:line="360" w:lineRule="auto"/>
              <w:rPr>
                <w:rFonts w:ascii="宋体" w:hAnsi="宋体" w:eastAsia="宋体" w:cs="Times New Roman"/>
                <w:sz w:val="21"/>
                <w:szCs w:val="21"/>
              </w:rPr>
            </w:pPr>
          </w:p>
        </w:tc>
        <w:tc>
          <w:tcPr>
            <w:tcW w:w="884" w:type="pct"/>
          </w:tcPr>
          <w:p w14:paraId="621A2FA7">
            <w:pPr>
              <w:pStyle w:val="8"/>
              <w:spacing w:line="360" w:lineRule="auto"/>
              <w:rPr>
                <w:rFonts w:ascii="宋体" w:hAnsi="宋体" w:eastAsia="宋体" w:cs="Times New Roman"/>
                <w:sz w:val="21"/>
                <w:szCs w:val="21"/>
              </w:rPr>
            </w:pPr>
          </w:p>
        </w:tc>
        <w:tc>
          <w:tcPr>
            <w:tcW w:w="858" w:type="pct"/>
          </w:tcPr>
          <w:p w14:paraId="30F1839F">
            <w:pPr>
              <w:pStyle w:val="8"/>
              <w:spacing w:line="360" w:lineRule="auto"/>
              <w:rPr>
                <w:rFonts w:ascii="宋体" w:hAnsi="宋体" w:eastAsia="宋体" w:cs="Times New Roman"/>
                <w:sz w:val="21"/>
                <w:szCs w:val="21"/>
              </w:rPr>
            </w:pPr>
          </w:p>
        </w:tc>
        <w:tc>
          <w:tcPr>
            <w:tcW w:w="760" w:type="pct"/>
          </w:tcPr>
          <w:p w14:paraId="1F59D518">
            <w:pPr>
              <w:pStyle w:val="8"/>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8"/>
              <w:spacing w:line="360" w:lineRule="auto"/>
              <w:rPr>
                <w:rFonts w:ascii="宋体" w:hAnsi="宋体" w:eastAsia="宋体" w:cs="Times New Roman"/>
                <w:sz w:val="21"/>
                <w:szCs w:val="21"/>
              </w:rPr>
            </w:pPr>
          </w:p>
        </w:tc>
        <w:tc>
          <w:tcPr>
            <w:tcW w:w="814" w:type="pct"/>
            <w:vAlign w:val="center"/>
          </w:tcPr>
          <w:p w14:paraId="6DCDD4C5">
            <w:pPr>
              <w:pStyle w:val="8"/>
              <w:spacing w:line="360" w:lineRule="auto"/>
              <w:rPr>
                <w:rFonts w:ascii="宋体" w:hAnsi="宋体" w:eastAsia="宋体" w:cs="Times New Roman"/>
                <w:sz w:val="21"/>
                <w:szCs w:val="21"/>
              </w:rPr>
            </w:pPr>
          </w:p>
        </w:tc>
        <w:tc>
          <w:tcPr>
            <w:tcW w:w="665" w:type="pct"/>
          </w:tcPr>
          <w:p w14:paraId="7DB7A326">
            <w:pPr>
              <w:pStyle w:val="8"/>
              <w:spacing w:line="360" w:lineRule="auto"/>
              <w:rPr>
                <w:rFonts w:ascii="宋体" w:hAnsi="宋体" w:eastAsia="宋体" w:cs="Times New Roman"/>
                <w:sz w:val="21"/>
                <w:szCs w:val="21"/>
              </w:rPr>
            </w:pPr>
          </w:p>
        </w:tc>
        <w:tc>
          <w:tcPr>
            <w:tcW w:w="884" w:type="pct"/>
          </w:tcPr>
          <w:p w14:paraId="2F998864">
            <w:pPr>
              <w:pStyle w:val="8"/>
              <w:spacing w:line="360" w:lineRule="auto"/>
              <w:rPr>
                <w:rFonts w:ascii="宋体" w:hAnsi="宋体" w:eastAsia="宋体" w:cs="Times New Roman"/>
                <w:sz w:val="21"/>
                <w:szCs w:val="21"/>
              </w:rPr>
            </w:pPr>
          </w:p>
        </w:tc>
        <w:tc>
          <w:tcPr>
            <w:tcW w:w="858" w:type="pct"/>
          </w:tcPr>
          <w:p w14:paraId="0E071A88">
            <w:pPr>
              <w:pStyle w:val="8"/>
              <w:spacing w:line="360" w:lineRule="auto"/>
              <w:rPr>
                <w:rFonts w:ascii="宋体" w:hAnsi="宋体" w:eastAsia="宋体" w:cs="Times New Roman"/>
                <w:sz w:val="21"/>
                <w:szCs w:val="21"/>
              </w:rPr>
            </w:pPr>
          </w:p>
        </w:tc>
        <w:tc>
          <w:tcPr>
            <w:tcW w:w="760" w:type="pct"/>
          </w:tcPr>
          <w:p w14:paraId="779FC184">
            <w:pPr>
              <w:pStyle w:val="8"/>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8"/>
              <w:spacing w:line="360" w:lineRule="auto"/>
              <w:rPr>
                <w:rFonts w:ascii="宋体" w:hAnsi="宋体" w:eastAsia="宋体" w:cs="Times New Roman"/>
                <w:sz w:val="21"/>
                <w:szCs w:val="21"/>
              </w:rPr>
            </w:pPr>
          </w:p>
        </w:tc>
        <w:tc>
          <w:tcPr>
            <w:tcW w:w="814" w:type="pct"/>
            <w:vAlign w:val="center"/>
          </w:tcPr>
          <w:p w14:paraId="3D5E031F">
            <w:pPr>
              <w:pStyle w:val="8"/>
              <w:spacing w:line="360" w:lineRule="auto"/>
              <w:rPr>
                <w:rFonts w:ascii="宋体" w:hAnsi="宋体" w:eastAsia="宋体" w:cs="Times New Roman"/>
                <w:sz w:val="21"/>
                <w:szCs w:val="21"/>
              </w:rPr>
            </w:pPr>
          </w:p>
        </w:tc>
        <w:tc>
          <w:tcPr>
            <w:tcW w:w="665" w:type="pct"/>
          </w:tcPr>
          <w:p w14:paraId="1571D391">
            <w:pPr>
              <w:pStyle w:val="8"/>
              <w:spacing w:line="360" w:lineRule="auto"/>
              <w:rPr>
                <w:rFonts w:ascii="宋体" w:hAnsi="宋体" w:eastAsia="宋体" w:cs="Times New Roman"/>
                <w:sz w:val="21"/>
                <w:szCs w:val="21"/>
              </w:rPr>
            </w:pPr>
          </w:p>
        </w:tc>
        <w:tc>
          <w:tcPr>
            <w:tcW w:w="884" w:type="pct"/>
          </w:tcPr>
          <w:p w14:paraId="13C3F957">
            <w:pPr>
              <w:pStyle w:val="8"/>
              <w:spacing w:line="360" w:lineRule="auto"/>
              <w:rPr>
                <w:rFonts w:ascii="宋体" w:hAnsi="宋体" w:eastAsia="宋体" w:cs="Times New Roman"/>
                <w:sz w:val="21"/>
                <w:szCs w:val="21"/>
              </w:rPr>
            </w:pPr>
          </w:p>
        </w:tc>
        <w:tc>
          <w:tcPr>
            <w:tcW w:w="858" w:type="pct"/>
          </w:tcPr>
          <w:p w14:paraId="6D5EC009">
            <w:pPr>
              <w:pStyle w:val="8"/>
              <w:spacing w:line="360" w:lineRule="auto"/>
              <w:rPr>
                <w:rFonts w:ascii="宋体" w:hAnsi="宋体" w:eastAsia="宋体" w:cs="Times New Roman"/>
                <w:sz w:val="21"/>
                <w:szCs w:val="21"/>
              </w:rPr>
            </w:pPr>
          </w:p>
        </w:tc>
        <w:tc>
          <w:tcPr>
            <w:tcW w:w="760" w:type="pct"/>
          </w:tcPr>
          <w:p w14:paraId="27F805C0">
            <w:pPr>
              <w:pStyle w:val="8"/>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3"/>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8"/>
              <w:spacing w:line="360" w:lineRule="auto"/>
              <w:rPr>
                <w:rFonts w:ascii="宋体" w:hAnsi="宋体" w:eastAsia="宋体" w:cs="Times New Roman"/>
                <w:sz w:val="21"/>
                <w:szCs w:val="21"/>
              </w:rPr>
            </w:pPr>
          </w:p>
        </w:tc>
        <w:tc>
          <w:tcPr>
            <w:tcW w:w="814" w:type="pct"/>
            <w:vAlign w:val="center"/>
          </w:tcPr>
          <w:p w14:paraId="02C32D16">
            <w:pPr>
              <w:pStyle w:val="8"/>
              <w:spacing w:line="360" w:lineRule="auto"/>
              <w:rPr>
                <w:rFonts w:ascii="宋体" w:hAnsi="宋体" w:eastAsia="宋体" w:cs="Times New Roman"/>
                <w:sz w:val="21"/>
                <w:szCs w:val="21"/>
              </w:rPr>
            </w:pPr>
          </w:p>
        </w:tc>
        <w:tc>
          <w:tcPr>
            <w:tcW w:w="665" w:type="pct"/>
          </w:tcPr>
          <w:p w14:paraId="6EEEC2EE">
            <w:pPr>
              <w:pStyle w:val="8"/>
              <w:spacing w:line="360" w:lineRule="auto"/>
              <w:rPr>
                <w:rFonts w:ascii="宋体" w:hAnsi="宋体" w:eastAsia="宋体" w:cs="Times New Roman"/>
                <w:sz w:val="21"/>
                <w:szCs w:val="21"/>
              </w:rPr>
            </w:pPr>
          </w:p>
        </w:tc>
        <w:tc>
          <w:tcPr>
            <w:tcW w:w="884" w:type="pct"/>
          </w:tcPr>
          <w:p w14:paraId="458AEE36">
            <w:pPr>
              <w:pStyle w:val="8"/>
              <w:spacing w:line="360" w:lineRule="auto"/>
              <w:rPr>
                <w:rFonts w:ascii="宋体" w:hAnsi="宋体" w:eastAsia="宋体" w:cs="Times New Roman"/>
                <w:sz w:val="21"/>
                <w:szCs w:val="21"/>
              </w:rPr>
            </w:pPr>
          </w:p>
        </w:tc>
        <w:tc>
          <w:tcPr>
            <w:tcW w:w="858" w:type="pct"/>
          </w:tcPr>
          <w:p w14:paraId="5F919222">
            <w:pPr>
              <w:pStyle w:val="8"/>
              <w:spacing w:line="360" w:lineRule="auto"/>
              <w:rPr>
                <w:rFonts w:ascii="宋体" w:hAnsi="宋体" w:eastAsia="宋体" w:cs="Times New Roman"/>
                <w:sz w:val="21"/>
                <w:szCs w:val="21"/>
              </w:rPr>
            </w:pPr>
          </w:p>
        </w:tc>
        <w:tc>
          <w:tcPr>
            <w:tcW w:w="760" w:type="pct"/>
          </w:tcPr>
          <w:p w14:paraId="0691C10A">
            <w:pPr>
              <w:pStyle w:val="8"/>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8"/>
              <w:spacing w:line="360" w:lineRule="auto"/>
              <w:rPr>
                <w:rFonts w:ascii="宋体" w:hAnsi="宋体" w:eastAsia="宋体" w:cs="Times New Roman"/>
                <w:sz w:val="21"/>
                <w:szCs w:val="21"/>
              </w:rPr>
            </w:pPr>
          </w:p>
        </w:tc>
        <w:tc>
          <w:tcPr>
            <w:tcW w:w="814" w:type="pct"/>
            <w:vAlign w:val="center"/>
          </w:tcPr>
          <w:p w14:paraId="723FDDF8">
            <w:pPr>
              <w:pStyle w:val="8"/>
              <w:spacing w:line="360" w:lineRule="auto"/>
              <w:rPr>
                <w:rFonts w:ascii="宋体" w:hAnsi="宋体" w:eastAsia="宋体" w:cs="Times New Roman"/>
                <w:sz w:val="21"/>
                <w:szCs w:val="21"/>
              </w:rPr>
            </w:pPr>
          </w:p>
        </w:tc>
        <w:tc>
          <w:tcPr>
            <w:tcW w:w="665" w:type="pct"/>
          </w:tcPr>
          <w:p w14:paraId="422145C6">
            <w:pPr>
              <w:pStyle w:val="8"/>
              <w:spacing w:line="360" w:lineRule="auto"/>
              <w:rPr>
                <w:rFonts w:ascii="宋体" w:hAnsi="宋体" w:eastAsia="宋体" w:cs="Times New Roman"/>
                <w:sz w:val="21"/>
                <w:szCs w:val="21"/>
              </w:rPr>
            </w:pPr>
          </w:p>
        </w:tc>
        <w:tc>
          <w:tcPr>
            <w:tcW w:w="884" w:type="pct"/>
          </w:tcPr>
          <w:p w14:paraId="256302B1">
            <w:pPr>
              <w:pStyle w:val="8"/>
              <w:spacing w:line="360" w:lineRule="auto"/>
              <w:rPr>
                <w:rFonts w:ascii="宋体" w:hAnsi="宋体" w:eastAsia="宋体" w:cs="Times New Roman"/>
                <w:sz w:val="21"/>
                <w:szCs w:val="21"/>
              </w:rPr>
            </w:pPr>
          </w:p>
        </w:tc>
        <w:tc>
          <w:tcPr>
            <w:tcW w:w="858" w:type="pct"/>
          </w:tcPr>
          <w:p w14:paraId="477793E6">
            <w:pPr>
              <w:pStyle w:val="8"/>
              <w:spacing w:line="360" w:lineRule="auto"/>
              <w:rPr>
                <w:rFonts w:ascii="宋体" w:hAnsi="宋体" w:eastAsia="宋体" w:cs="Times New Roman"/>
                <w:sz w:val="21"/>
                <w:szCs w:val="21"/>
              </w:rPr>
            </w:pPr>
          </w:p>
        </w:tc>
        <w:tc>
          <w:tcPr>
            <w:tcW w:w="760" w:type="pct"/>
          </w:tcPr>
          <w:p w14:paraId="0B8493E5">
            <w:pPr>
              <w:pStyle w:val="8"/>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8"/>
              <w:spacing w:line="360" w:lineRule="auto"/>
              <w:rPr>
                <w:rFonts w:ascii="宋体" w:hAnsi="宋体" w:eastAsia="宋体" w:cs="Times New Roman"/>
                <w:sz w:val="21"/>
                <w:szCs w:val="21"/>
              </w:rPr>
            </w:pPr>
          </w:p>
        </w:tc>
        <w:tc>
          <w:tcPr>
            <w:tcW w:w="814" w:type="pct"/>
            <w:vAlign w:val="center"/>
          </w:tcPr>
          <w:p w14:paraId="74C13E84">
            <w:pPr>
              <w:pStyle w:val="8"/>
              <w:spacing w:line="360" w:lineRule="auto"/>
              <w:rPr>
                <w:rFonts w:ascii="宋体" w:hAnsi="宋体" w:eastAsia="宋体" w:cs="Times New Roman"/>
                <w:sz w:val="21"/>
                <w:szCs w:val="21"/>
              </w:rPr>
            </w:pPr>
          </w:p>
        </w:tc>
        <w:tc>
          <w:tcPr>
            <w:tcW w:w="665" w:type="pct"/>
          </w:tcPr>
          <w:p w14:paraId="0EE31D6C">
            <w:pPr>
              <w:pStyle w:val="8"/>
              <w:spacing w:line="360" w:lineRule="auto"/>
              <w:rPr>
                <w:rFonts w:ascii="宋体" w:hAnsi="宋体" w:eastAsia="宋体" w:cs="Times New Roman"/>
                <w:sz w:val="21"/>
                <w:szCs w:val="21"/>
              </w:rPr>
            </w:pPr>
          </w:p>
        </w:tc>
        <w:tc>
          <w:tcPr>
            <w:tcW w:w="884" w:type="pct"/>
          </w:tcPr>
          <w:p w14:paraId="119F68FA">
            <w:pPr>
              <w:pStyle w:val="8"/>
              <w:spacing w:line="360" w:lineRule="auto"/>
              <w:rPr>
                <w:rFonts w:ascii="宋体" w:hAnsi="宋体" w:eastAsia="宋体" w:cs="Times New Roman"/>
                <w:sz w:val="21"/>
                <w:szCs w:val="21"/>
              </w:rPr>
            </w:pPr>
          </w:p>
        </w:tc>
        <w:tc>
          <w:tcPr>
            <w:tcW w:w="858" w:type="pct"/>
          </w:tcPr>
          <w:p w14:paraId="679D98E0">
            <w:pPr>
              <w:pStyle w:val="8"/>
              <w:spacing w:line="360" w:lineRule="auto"/>
              <w:rPr>
                <w:rFonts w:ascii="宋体" w:hAnsi="宋体" w:eastAsia="宋体" w:cs="Times New Roman"/>
                <w:sz w:val="21"/>
                <w:szCs w:val="21"/>
              </w:rPr>
            </w:pPr>
          </w:p>
        </w:tc>
        <w:tc>
          <w:tcPr>
            <w:tcW w:w="760" w:type="pct"/>
          </w:tcPr>
          <w:p w14:paraId="3B16CC48">
            <w:pPr>
              <w:pStyle w:val="8"/>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8</w:t>
      </w:r>
      <w:r>
        <w:rPr>
          <w:rFonts w:hint="eastAsia" w:ascii="宋体" w:hAnsi="宋体"/>
          <w:b/>
          <w:bCs/>
          <w:sz w:val="24"/>
          <w:szCs w:val="24"/>
        </w:rPr>
        <w:t xml:space="preserve">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3"/>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8"/>
              <w:spacing w:line="360" w:lineRule="auto"/>
              <w:rPr>
                <w:rFonts w:ascii="宋体" w:hAnsi="宋体" w:eastAsia="宋体" w:cs="Times New Roman"/>
                <w:sz w:val="21"/>
                <w:szCs w:val="21"/>
              </w:rPr>
            </w:pPr>
          </w:p>
        </w:tc>
        <w:tc>
          <w:tcPr>
            <w:tcW w:w="814" w:type="pct"/>
            <w:vAlign w:val="center"/>
          </w:tcPr>
          <w:p w14:paraId="3F1D3D64">
            <w:pPr>
              <w:pStyle w:val="8"/>
              <w:spacing w:line="360" w:lineRule="auto"/>
              <w:rPr>
                <w:rFonts w:ascii="宋体" w:hAnsi="宋体" w:eastAsia="宋体" w:cs="Times New Roman"/>
                <w:sz w:val="21"/>
                <w:szCs w:val="21"/>
              </w:rPr>
            </w:pPr>
          </w:p>
        </w:tc>
        <w:tc>
          <w:tcPr>
            <w:tcW w:w="665" w:type="pct"/>
          </w:tcPr>
          <w:p w14:paraId="4A3550F0">
            <w:pPr>
              <w:pStyle w:val="8"/>
              <w:spacing w:line="360" w:lineRule="auto"/>
              <w:rPr>
                <w:rFonts w:ascii="宋体" w:hAnsi="宋体" w:eastAsia="宋体" w:cs="Times New Roman"/>
                <w:sz w:val="21"/>
                <w:szCs w:val="21"/>
              </w:rPr>
            </w:pPr>
          </w:p>
        </w:tc>
        <w:tc>
          <w:tcPr>
            <w:tcW w:w="884" w:type="pct"/>
          </w:tcPr>
          <w:p w14:paraId="1E6A429C">
            <w:pPr>
              <w:pStyle w:val="8"/>
              <w:spacing w:line="360" w:lineRule="auto"/>
              <w:rPr>
                <w:rFonts w:ascii="宋体" w:hAnsi="宋体" w:eastAsia="宋体" w:cs="Times New Roman"/>
                <w:sz w:val="21"/>
                <w:szCs w:val="21"/>
              </w:rPr>
            </w:pPr>
          </w:p>
        </w:tc>
        <w:tc>
          <w:tcPr>
            <w:tcW w:w="858" w:type="pct"/>
          </w:tcPr>
          <w:p w14:paraId="605B6D65">
            <w:pPr>
              <w:pStyle w:val="8"/>
              <w:spacing w:line="360" w:lineRule="auto"/>
              <w:rPr>
                <w:rFonts w:ascii="宋体" w:hAnsi="宋体" w:eastAsia="宋体" w:cs="Times New Roman"/>
                <w:sz w:val="21"/>
                <w:szCs w:val="21"/>
              </w:rPr>
            </w:pPr>
          </w:p>
        </w:tc>
        <w:tc>
          <w:tcPr>
            <w:tcW w:w="760" w:type="pct"/>
          </w:tcPr>
          <w:p w14:paraId="6F1F61DC">
            <w:pPr>
              <w:pStyle w:val="8"/>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8"/>
              <w:spacing w:line="360" w:lineRule="auto"/>
              <w:rPr>
                <w:rFonts w:ascii="宋体" w:hAnsi="宋体" w:eastAsia="宋体" w:cs="Times New Roman"/>
                <w:sz w:val="21"/>
                <w:szCs w:val="21"/>
              </w:rPr>
            </w:pPr>
          </w:p>
        </w:tc>
        <w:tc>
          <w:tcPr>
            <w:tcW w:w="814" w:type="pct"/>
            <w:vAlign w:val="center"/>
          </w:tcPr>
          <w:p w14:paraId="016A9A5B">
            <w:pPr>
              <w:pStyle w:val="8"/>
              <w:spacing w:line="360" w:lineRule="auto"/>
              <w:rPr>
                <w:rFonts w:ascii="宋体" w:hAnsi="宋体" w:eastAsia="宋体" w:cs="Times New Roman"/>
                <w:sz w:val="21"/>
                <w:szCs w:val="21"/>
              </w:rPr>
            </w:pPr>
          </w:p>
        </w:tc>
        <w:tc>
          <w:tcPr>
            <w:tcW w:w="665" w:type="pct"/>
          </w:tcPr>
          <w:p w14:paraId="05004B4F">
            <w:pPr>
              <w:pStyle w:val="8"/>
              <w:spacing w:line="360" w:lineRule="auto"/>
              <w:rPr>
                <w:rFonts w:ascii="宋体" w:hAnsi="宋体" w:eastAsia="宋体" w:cs="Times New Roman"/>
                <w:sz w:val="21"/>
                <w:szCs w:val="21"/>
              </w:rPr>
            </w:pPr>
          </w:p>
        </w:tc>
        <w:tc>
          <w:tcPr>
            <w:tcW w:w="884" w:type="pct"/>
          </w:tcPr>
          <w:p w14:paraId="1B64F57E">
            <w:pPr>
              <w:pStyle w:val="8"/>
              <w:spacing w:line="360" w:lineRule="auto"/>
              <w:rPr>
                <w:rFonts w:ascii="宋体" w:hAnsi="宋体" w:eastAsia="宋体" w:cs="Times New Roman"/>
                <w:sz w:val="21"/>
                <w:szCs w:val="21"/>
              </w:rPr>
            </w:pPr>
          </w:p>
        </w:tc>
        <w:tc>
          <w:tcPr>
            <w:tcW w:w="858" w:type="pct"/>
          </w:tcPr>
          <w:p w14:paraId="1DAF397A">
            <w:pPr>
              <w:pStyle w:val="8"/>
              <w:spacing w:line="360" w:lineRule="auto"/>
              <w:rPr>
                <w:rFonts w:ascii="宋体" w:hAnsi="宋体" w:eastAsia="宋体" w:cs="Times New Roman"/>
                <w:sz w:val="21"/>
                <w:szCs w:val="21"/>
              </w:rPr>
            </w:pPr>
          </w:p>
        </w:tc>
        <w:tc>
          <w:tcPr>
            <w:tcW w:w="760" w:type="pct"/>
          </w:tcPr>
          <w:p w14:paraId="05168403">
            <w:pPr>
              <w:pStyle w:val="8"/>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8"/>
              <w:spacing w:line="360" w:lineRule="auto"/>
              <w:rPr>
                <w:rFonts w:ascii="宋体" w:hAnsi="宋体" w:eastAsia="宋体" w:cs="Times New Roman"/>
                <w:sz w:val="21"/>
                <w:szCs w:val="21"/>
              </w:rPr>
            </w:pPr>
          </w:p>
        </w:tc>
        <w:tc>
          <w:tcPr>
            <w:tcW w:w="814" w:type="pct"/>
            <w:vAlign w:val="center"/>
          </w:tcPr>
          <w:p w14:paraId="0E4A8A62">
            <w:pPr>
              <w:pStyle w:val="8"/>
              <w:spacing w:line="360" w:lineRule="auto"/>
              <w:rPr>
                <w:rFonts w:ascii="宋体" w:hAnsi="宋体" w:eastAsia="宋体" w:cs="Times New Roman"/>
                <w:sz w:val="21"/>
                <w:szCs w:val="21"/>
              </w:rPr>
            </w:pPr>
          </w:p>
        </w:tc>
        <w:tc>
          <w:tcPr>
            <w:tcW w:w="665" w:type="pct"/>
          </w:tcPr>
          <w:p w14:paraId="2221091E">
            <w:pPr>
              <w:pStyle w:val="8"/>
              <w:spacing w:line="360" w:lineRule="auto"/>
              <w:rPr>
                <w:rFonts w:ascii="宋体" w:hAnsi="宋体" w:eastAsia="宋体" w:cs="Times New Roman"/>
                <w:sz w:val="21"/>
                <w:szCs w:val="21"/>
              </w:rPr>
            </w:pPr>
          </w:p>
        </w:tc>
        <w:tc>
          <w:tcPr>
            <w:tcW w:w="884" w:type="pct"/>
          </w:tcPr>
          <w:p w14:paraId="3FDA271B">
            <w:pPr>
              <w:pStyle w:val="8"/>
              <w:spacing w:line="360" w:lineRule="auto"/>
              <w:rPr>
                <w:rFonts w:ascii="宋体" w:hAnsi="宋体" w:eastAsia="宋体" w:cs="Times New Roman"/>
                <w:sz w:val="21"/>
                <w:szCs w:val="21"/>
              </w:rPr>
            </w:pPr>
          </w:p>
        </w:tc>
        <w:tc>
          <w:tcPr>
            <w:tcW w:w="858" w:type="pct"/>
          </w:tcPr>
          <w:p w14:paraId="5EE86661">
            <w:pPr>
              <w:pStyle w:val="8"/>
              <w:spacing w:line="360" w:lineRule="auto"/>
              <w:rPr>
                <w:rFonts w:ascii="宋体" w:hAnsi="宋体" w:eastAsia="宋体" w:cs="Times New Roman"/>
                <w:sz w:val="21"/>
                <w:szCs w:val="21"/>
              </w:rPr>
            </w:pPr>
          </w:p>
        </w:tc>
        <w:tc>
          <w:tcPr>
            <w:tcW w:w="760" w:type="pct"/>
          </w:tcPr>
          <w:p w14:paraId="2A6A54E6">
            <w:pPr>
              <w:pStyle w:val="8"/>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2DCF7128">
      <w:pPr>
        <w:spacing w:line="360" w:lineRule="auto"/>
        <w:jc w:val="both"/>
        <w:rPr>
          <w:rFonts w:ascii="宋体" w:hAnsi="宋体"/>
          <w:b/>
          <w:bCs/>
          <w:sz w:val="28"/>
          <w:szCs w:val="28"/>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roman"/>
    <w:pitch w:val="default"/>
    <w:sig w:usb0="00000001" w:usb1="080E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17"/>
    </w:pPr>
    <w:r>
      <w:pict>
        <v:shape id="Text Box 1"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">
          <v:path/>
          <v:fill on="f" focussize="0,0"/>
          <v:stroke on="f" joinstyle="miter"/>
          <v:imagedata o:title=""/>
          <o:lock v:ext="edit"/>
          <v:textbox inset="0mm,0mm,0mm,0mm" style="mso-fit-shape-to-text:t;">
            <w:txbxContent>
              <w:p w14:paraId="61958F67">
                <w:pPr>
                  <w:pStyle w:val="1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705C5"/>
    <w:multiLevelType w:val="singleLevel"/>
    <w:tmpl w:val="E8F705C5"/>
    <w:lvl w:ilvl="0" w:tentative="0">
      <w:start w:val="2"/>
      <w:numFmt w:val="decimal"/>
      <w:suff w:val="nothing"/>
      <w:lvlText w:val="（%1）"/>
      <w:lvlJc w:val="left"/>
    </w:lvl>
  </w:abstractNum>
  <w:abstractNum w:abstractNumId="1">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4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B353A3"/>
    <w:multiLevelType w:val="singleLevel"/>
    <w:tmpl w:val="00B353A3"/>
    <w:lvl w:ilvl="0" w:tentative="0">
      <w:start w:val="1"/>
      <w:numFmt w:val="decimal"/>
      <w:suff w:val="nothing"/>
      <w:lvlText w:val="%1、"/>
      <w:lvlJc w:val="left"/>
    </w:lvl>
  </w:abstractNum>
  <w:abstractNum w:abstractNumId="4">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7">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8">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BB54322"/>
    <w:multiLevelType w:val="multilevel"/>
    <w:tmpl w:val="0BB54322"/>
    <w:lvl w:ilvl="0" w:tentative="0">
      <w:start w:val="38"/>
      <w:numFmt w:val="decimal"/>
      <w:lvlText w:val="%1.1"/>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3">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6">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66961FB"/>
    <w:multiLevelType w:val="multilevel"/>
    <w:tmpl w:val="166961FB"/>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5">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7">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8">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9">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0">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1">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4">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FEA60C2"/>
    <w:multiLevelType w:val="multilevel"/>
    <w:tmpl w:val="2FEA60C2"/>
    <w:lvl w:ilvl="0" w:tentative="0">
      <w:start w:val="6"/>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8">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0">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2">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62D740"/>
    <w:multiLevelType w:val="multilevel"/>
    <w:tmpl w:val="4B62D74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45">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6">
    <w:nsid w:val="4DF61B3A"/>
    <w:multiLevelType w:val="multilevel"/>
    <w:tmpl w:val="4DF61B3A"/>
    <w:lvl w:ilvl="0" w:tentative="0">
      <w:start w:val="1"/>
      <w:numFmt w:val="japaneseCounting"/>
      <w:lvlText w:val="第%1章"/>
      <w:lvlJc w:val="left"/>
      <w:pPr>
        <w:ind w:left="4320" w:hanging="1605"/>
      </w:pPr>
      <w:rPr>
        <w:rFonts w:hint="default"/>
      </w:rPr>
    </w:lvl>
    <w:lvl w:ilvl="1" w:tentative="0">
      <w:start w:val="1"/>
      <w:numFmt w:val="lowerLetter"/>
      <w:lvlText w:val="%2)"/>
      <w:lvlJc w:val="left"/>
      <w:pPr>
        <w:ind w:left="3555" w:hanging="420"/>
      </w:pPr>
    </w:lvl>
    <w:lvl w:ilvl="2" w:tentative="0">
      <w:start w:val="1"/>
      <w:numFmt w:val="lowerRoman"/>
      <w:lvlText w:val="%3."/>
      <w:lvlJc w:val="right"/>
      <w:pPr>
        <w:ind w:left="3975" w:hanging="420"/>
      </w:pPr>
    </w:lvl>
    <w:lvl w:ilvl="3" w:tentative="0">
      <w:start w:val="1"/>
      <w:numFmt w:val="decimal"/>
      <w:lvlText w:val="%4."/>
      <w:lvlJc w:val="left"/>
      <w:pPr>
        <w:ind w:left="4395" w:hanging="420"/>
      </w:pPr>
    </w:lvl>
    <w:lvl w:ilvl="4" w:tentative="0">
      <w:start w:val="1"/>
      <w:numFmt w:val="lowerLetter"/>
      <w:lvlText w:val="%5)"/>
      <w:lvlJc w:val="left"/>
      <w:pPr>
        <w:ind w:left="4815" w:hanging="420"/>
      </w:pPr>
    </w:lvl>
    <w:lvl w:ilvl="5" w:tentative="0">
      <w:start w:val="1"/>
      <w:numFmt w:val="lowerRoman"/>
      <w:lvlText w:val="%6."/>
      <w:lvlJc w:val="right"/>
      <w:pPr>
        <w:ind w:left="5235" w:hanging="420"/>
      </w:pPr>
    </w:lvl>
    <w:lvl w:ilvl="6" w:tentative="0">
      <w:start w:val="1"/>
      <w:numFmt w:val="decimal"/>
      <w:lvlText w:val="%7."/>
      <w:lvlJc w:val="left"/>
      <w:pPr>
        <w:ind w:left="5655" w:hanging="420"/>
      </w:pPr>
    </w:lvl>
    <w:lvl w:ilvl="7" w:tentative="0">
      <w:start w:val="1"/>
      <w:numFmt w:val="lowerLetter"/>
      <w:lvlText w:val="%8)"/>
      <w:lvlJc w:val="left"/>
      <w:pPr>
        <w:ind w:left="6075" w:hanging="420"/>
      </w:pPr>
    </w:lvl>
    <w:lvl w:ilvl="8" w:tentative="0">
      <w:start w:val="1"/>
      <w:numFmt w:val="lowerRoman"/>
      <w:lvlText w:val="%9."/>
      <w:lvlJc w:val="right"/>
      <w:pPr>
        <w:ind w:left="6495" w:hanging="420"/>
      </w:pPr>
    </w:lvl>
  </w:abstractNum>
  <w:abstractNum w:abstractNumId="47">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8">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51">
    <w:nsid w:val="59F817E8"/>
    <w:multiLevelType w:val="singleLevel"/>
    <w:tmpl w:val="59F817E8"/>
    <w:lvl w:ilvl="0" w:tentative="0">
      <w:start w:val="1"/>
      <w:numFmt w:val="chineseCounting"/>
      <w:pStyle w:val="51"/>
      <w:suff w:val="nothing"/>
      <w:lvlText w:val="%1、"/>
      <w:lvlJc w:val="left"/>
    </w:lvl>
  </w:abstractNum>
  <w:abstractNum w:abstractNumId="52">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A734122"/>
    <w:multiLevelType w:val="multilevel"/>
    <w:tmpl w:val="5A734122"/>
    <w:lvl w:ilvl="0" w:tentative="0">
      <w:start w:val="36"/>
      <w:numFmt w:val="decimal"/>
      <w:lvlText w:val="%1.2"/>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4">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5">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6">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7">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64">
    <w:nsid w:val="67D51130"/>
    <w:multiLevelType w:val="multilevel"/>
    <w:tmpl w:val="67D51130"/>
    <w:lvl w:ilvl="0" w:tentative="0">
      <w:start w:val="37"/>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5">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7">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6DBDE24C"/>
    <w:multiLevelType w:val="singleLevel"/>
    <w:tmpl w:val="6DBDE24C"/>
    <w:lvl w:ilvl="0" w:tentative="0">
      <w:start w:val="6"/>
      <w:numFmt w:val="decimal"/>
      <w:suff w:val="nothing"/>
      <w:lvlText w:val="（%1）"/>
      <w:lvlJc w:val="left"/>
    </w:lvl>
  </w:abstractNum>
  <w:abstractNum w:abstractNumId="69">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0">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4">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5">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6">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7">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8">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80">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1"/>
  </w:num>
  <w:num w:numId="2">
    <w:abstractNumId w:val="2"/>
  </w:num>
  <w:num w:numId="3">
    <w:abstractNumId w:val="51"/>
  </w:num>
  <w:num w:numId="4">
    <w:abstractNumId w:val="46"/>
  </w:num>
  <w:num w:numId="5">
    <w:abstractNumId w:val="44"/>
  </w:num>
  <w:num w:numId="6">
    <w:abstractNumId w:val="15"/>
  </w:num>
  <w:num w:numId="7">
    <w:abstractNumId w:val="58"/>
  </w:num>
  <w:num w:numId="8">
    <w:abstractNumId w:val="82"/>
  </w:num>
  <w:num w:numId="9">
    <w:abstractNumId w:val="72"/>
  </w:num>
  <w:num w:numId="10">
    <w:abstractNumId w:val="10"/>
  </w:num>
  <w:num w:numId="11">
    <w:abstractNumId w:val="38"/>
  </w:num>
  <w:num w:numId="12">
    <w:abstractNumId w:val="35"/>
  </w:num>
  <w:num w:numId="13">
    <w:abstractNumId w:val="3"/>
  </w:num>
  <w:num w:numId="14">
    <w:abstractNumId w:val="27"/>
  </w:num>
  <w:num w:numId="15">
    <w:abstractNumId w:val="66"/>
  </w:num>
  <w:num w:numId="16">
    <w:abstractNumId w:val="33"/>
  </w:num>
  <w:num w:numId="17">
    <w:abstractNumId w:val="36"/>
  </w:num>
  <w:num w:numId="18">
    <w:abstractNumId w:val="61"/>
  </w:num>
  <w:num w:numId="19">
    <w:abstractNumId w:val="19"/>
  </w:num>
  <w:num w:numId="20">
    <w:abstractNumId w:val="21"/>
  </w:num>
  <w:num w:numId="21">
    <w:abstractNumId w:val="81"/>
  </w:num>
  <w:num w:numId="22">
    <w:abstractNumId w:val="57"/>
  </w:num>
  <w:num w:numId="23">
    <w:abstractNumId w:val="78"/>
  </w:num>
  <w:num w:numId="24">
    <w:abstractNumId w:val="11"/>
  </w:num>
  <w:num w:numId="25">
    <w:abstractNumId w:val="13"/>
  </w:num>
  <w:num w:numId="26">
    <w:abstractNumId w:val="55"/>
  </w:num>
  <w:num w:numId="27">
    <w:abstractNumId w:val="31"/>
  </w:num>
  <w:num w:numId="28">
    <w:abstractNumId w:val="52"/>
  </w:num>
  <w:num w:numId="29">
    <w:abstractNumId w:val="65"/>
  </w:num>
  <w:num w:numId="30">
    <w:abstractNumId w:val="40"/>
  </w:num>
  <w:num w:numId="31">
    <w:abstractNumId w:val="32"/>
  </w:num>
  <w:num w:numId="32">
    <w:abstractNumId w:val="7"/>
  </w:num>
  <w:num w:numId="33">
    <w:abstractNumId w:val="24"/>
  </w:num>
  <w:num w:numId="34">
    <w:abstractNumId w:val="23"/>
  </w:num>
  <w:num w:numId="35">
    <w:abstractNumId w:val="77"/>
  </w:num>
  <w:num w:numId="36">
    <w:abstractNumId w:val="67"/>
  </w:num>
  <w:num w:numId="37">
    <w:abstractNumId w:val="60"/>
  </w:num>
  <w:num w:numId="38">
    <w:abstractNumId w:val="71"/>
  </w:num>
  <w:num w:numId="39">
    <w:abstractNumId w:val="48"/>
  </w:num>
  <w:num w:numId="40">
    <w:abstractNumId w:val="14"/>
  </w:num>
  <w:num w:numId="41">
    <w:abstractNumId w:val="26"/>
  </w:num>
  <w:num w:numId="42">
    <w:abstractNumId w:val="62"/>
  </w:num>
  <w:num w:numId="43">
    <w:abstractNumId w:val="37"/>
  </w:num>
  <w:num w:numId="44">
    <w:abstractNumId w:val="47"/>
  </w:num>
  <w:num w:numId="45">
    <w:abstractNumId w:val="69"/>
  </w:num>
  <w:num w:numId="46">
    <w:abstractNumId w:val="54"/>
  </w:num>
  <w:num w:numId="47">
    <w:abstractNumId w:val="39"/>
  </w:num>
  <w:num w:numId="48">
    <w:abstractNumId w:val="28"/>
  </w:num>
  <w:num w:numId="49">
    <w:abstractNumId w:val="29"/>
  </w:num>
  <w:num w:numId="50">
    <w:abstractNumId w:val="76"/>
  </w:num>
  <w:num w:numId="51">
    <w:abstractNumId w:val="30"/>
  </w:num>
  <w:num w:numId="52">
    <w:abstractNumId w:val="25"/>
  </w:num>
  <w:num w:numId="53">
    <w:abstractNumId w:val="12"/>
  </w:num>
  <w:num w:numId="54">
    <w:abstractNumId w:val="50"/>
  </w:num>
  <w:num w:numId="55">
    <w:abstractNumId w:val="45"/>
  </w:num>
  <w:num w:numId="56">
    <w:abstractNumId w:val="6"/>
  </w:num>
  <w:num w:numId="57">
    <w:abstractNumId w:val="8"/>
  </w:num>
  <w:num w:numId="58">
    <w:abstractNumId w:val="20"/>
  </w:num>
  <w:num w:numId="59">
    <w:abstractNumId w:val="59"/>
  </w:num>
  <w:num w:numId="60">
    <w:abstractNumId w:val="49"/>
  </w:num>
  <w:num w:numId="61">
    <w:abstractNumId w:val="75"/>
  </w:num>
  <w:num w:numId="62">
    <w:abstractNumId w:val="42"/>
  </w:num>
  <w:num w:numId="63">
    <w:abstractNumId w:val="80"/>
  </w:num>
  <w:num w:numId="64">
    <w:abstractNumId w:val="83"/>
  </w:num>
  <w:num w:numId="65">
    <w:abstractNumId w:val="22"/>
  </w:num>
  <w:num w:numId="66">
    <w:abstractNumId w:val="16"/>
  </w:num>
  <w:num w:numId="67">
    <w:abstractNumId w:val="43"/>
  </w:num>
  <w:num w:numId="68">
    <w:abstractNumId w:val="73"/>
  </w:num>
  <w:num w:numId="69">
    <w:abstractNumId w:val="70"/>
  </w:num>
  <w:num w:numId="70">
    <w:abstractNumId w:val="56"/>
  </w:num>
  <w:num w:numId="71">
    <w:abstractNumId w:val="5"/>
  </w:num>
  <w:num w:numId="72">
    <w:abstractNumId w:val="74"/>
  </w:num>
  <w:num w:numId="73">
    <w:abstractNumId w:val="4"/>
  </w:num>
  <w:num w:numId="74">
    <w:abstractNumId w:val="18"/>
  </w:num>
  <w:num w:numId="75">
    <w:abstractNumId w:val="53"/>
  </w:num>
  <w:num w:numId="76">
    <w:abstractNumId w:val="17"/>
  </w:num>
  <w:num w:numId="77">
    <w:abstractNumId w:val="64"/>
  </w:num>
  <w:num w:numId="78">
    <w:abstractNumId w:val="9"/>
  </w:num>
  <w:num w:numId="79">
    <w:abstractNumId w:val="63"/>
  </w:num>
  <w:num w:numId="80">
    <w:abstractNumId w:val="34"/>
  </w:num>
  <w:num w:numId="81">
    <w:abstractNumId w:val="41"/>
  </w:num>
  <w:num w:numId="82">
    <w:abstractNumId w:val="79"/>
  </w:num>
  <w:num w:numId="83">
    <w:abstractNumId w:val="0"/>
  </w:num>
  <w:num w:numId="84">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32E9"/>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4765"/>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1253ED"/>
    <w:rsid w:val="01C25065"/>
    <w:rsid w:val="01F22F53"/>
    <w:rsid w:val="03E300E1"/>
    <w:rsid w:val="04270E0A"/>
    <w:rsid w:val="044C5A83"/>
    <w:rsid w:val="046705E4"/>
    <w:rsid w:val="046A5D09"/>
    <w:rsid w:val="048F26F0"/>
    <w:rsid w:val="04D3719B"/>
    <w:rsid w:val="05025C1D"/>
    <w:rsid w:val="06CA569A"/>
    <w:rsid w:val="08856DEC"/>
    <w:rsid w:val="08B35707"/>
    <w:rsid w:val="0962344F"/>
    <w:rsid w:val="096B4234"/>
    <w:rsid w:val="09AC2E40"/>
    <w:rsid w:val="0A0E4795"/>
    <w:rsid w:val="0A2A6CA9"/>
    <w:rsid w:val="0A474359"/>
    <w:rsid w:val="0A9B6453"/>
    <w:rsid w:val="0BC00DEE"/>
    <w:rsid w:val="0C220F90"/>
    <w:rsid w:val="0C566AD6"/>
    <w:rsid w:val="0C581540"/>
    <w:rsid w:val="0CB75678"/>
    <w:rsid w:val="0CFC2425"/>
    <w:rsid w:val="0D9832DA"/>
    <w:rsid w:val="0DBC68F4"/>
    <w:rsid w:val="0E986DE4"/>
    <w:rsid w:val="0F1B4855"/>
    <w:rsid w:val="0FCC70AF"/>
    <w:rsid w:val="1074231F"/>
    <w:rsid w:val="107A5AAB"/>
    <w:rsid w:val="10B31D1B"/>
    <w:rsid w:val="110D0E88"/>
    <w:rsid w:val="11553800"/>
    <w:rsid w:val="121865DB"/>
    <w:rsid w:val="12357CAB"/>
    <w:rsid w:val="1331207B"/>
    <w:rsid w:val="15264327"/>
    <w:rsid w:val="15316332"/>
    <w:rsid w:val="15455322"/>
    <w:rsid w:val="15793835"/>
    <w:rsid w:val="157E5495"/>
    <w:rsid w:val="15F5735F"/>
    <w:rsid w:val="16431E4A"/>
    <w:rsid w:val="1661013C"/>
    <w:rsid w:val="167D1103"/>
    <w:rsid w:val="16970417"/>
    <w:rsid w:val="16D25811"/>
    <w:rsid w:val="176B61BA"/>
    <w:rsid w:val="1823063E"/>
    <w:rsid w:val="183F6F1A"/>
    <w:rsid w:val="1867397D"/>
    <w:rsid w:val="18C33D65"/>
    <w:rsid w:val="19AA220F"/>
    <w:rsid w:val="1A0B3949"/>
    <w:rsid w:val="1A684442"/>
    <w:rsid w:val="1B2606DC"/>
    <w:rsid w:val="1C161DDD"/>
    <w:rsid w:val="1CB82E95"/>
    <w:rsid w:val="1CC2188C"/>
    <w:rsid w:val="1D1F774C"/>
    <w:rsid w:val="1D37200B"/>
    <w:rsid w:val="1E9B21D3"/>
    <w:rsid w:val="1F936242"/>
    <w:rsid w:val="1F953171"/>
    <w:rsid w:val="1FA80CFB"/>
    <w:rsid w:val="20883F9D"/>
    <w:rsid w:val="208C60E8"/>
    <w:rsid w:val="21063D13"/>
    <w:rsid w:val="220723F8"/>
    <w:rsid w:val="22BE570A"/>
    <w:rsid w:val="22C2681B"/>
    <w:rsid w:val="23151041"/>
    <w:rsid w:val="23B138FF"/>
    <w:rsid w:val="23BA5744"/>
    <w:rsid w:val="258A17FF"/>
    <w:rsid w:val="27980351"/>
    <w:rsid w:val="27B83638"/>
    <w:rsid w:val="28702A7B"/>
    <w:rsid w:val="296D3B57"/>
    <w:rsid w:val="299A22BA"/>
    <w:rsid w:val="2A10729A"/>
    <w:rsid w:val="2A6C4E48"/>
    <w:rsid w:val="2A8D1693"/>
    <w:rsid w:val="2AD01380"/>
    <w:rsid w:val="2B9B5E5B"/>
    <w:rsid w:val="2BC5737C"/>
    <w:rsid w:val="2BE20EF7"/>
    <w:rsid w:val="2C2051E2"/>
    <w:rsid w:val="2C4031E8"/>
    <w:rsid w:val="2D0A51B9"/>
    <w:rsid w:val="2D7E1439"/>
    <w:rsid w:val="2D8001A8"/>
    <w:rsid w:val="2E267B1B"/>
    <w:rsid w:val="2E486B91"/>
    <w:rsid w:val="2E6438A6"/>
    <w:rsid w:val="30E43EF4"/>
    <w:rsid w:val="31BE28A4"/>
    <w:rsid w:val="32140715"/>
    <w:rsid w:val="34773C21"/>
    <w:rsid w:val="34B86CDC"/>
    <w:rsid w:val="34C359EA"/>
    <w:rsid w:val="34D65F64"/>
    <w:rsid w:val="35584035"/>
    <w:rsid w:val="356279A7"/>
    <w:rsid w:val="35985E39"/>
    <w:rsid w:val="369E361B"/>
    <w:rsid w:val="36F71FBF"/>
    <w:rsid w:val="370A55C3"/>
    <w:rsid w:val="37371251"/>
    <w:rsid w:val="37810825"/>
    <w:rsid w:val="38261B78"/>
    <w:rsid w:val="3A2D6018"/>
    <w:rsid w:val="3AB2788B"/>
    <w:rsid w:val="3ACC4283"/>
    <w:rsid w:val="3BAC5024"/>
    <w:rsid w:val="3C484AFF"/>
    <w:rsid w:val="3C837DA1"/>
    <w:rsid w:val="3CCE71EB"/>
    <w:rsid w:val="3DA05553"/>
    <w:rsid w:val="3E2B6D80"/>
    <w:rsid w:val="3E854BA7"/>
    <w:rsid w:val="3F3423F7"/>
    <w:rsid w:val="3F404F15"/>
    <w:rsid w:val="405C071D"/>
    <w:rsid w:val="426C1EA8"/>
    <w:rsid w:val="430F4FD8"/>
    <w:rsid w:val="43394480"/>
    <w:rsid w:val="433F58BD"/>
    <w:rsid w:val="44F03307"/>
    <w:rsid w:val="45264EFE"/>
    <w:rsid w:val="45B10E25"/>
    <w:rsid w:val="45BB732B"/>
    <w:rsid w:val="46157AF3"/>
    <w:rsid w:val="472C783A"/>
    <w:rsid w:val="4731435F"/>
    <w:rsid w:val="4776609A"/>
    <w:rsid w:val="483376F0"/>
    <w:rsid w:val="489F4D85"/>
    <w:rsid w:val="48BF5CAC"/>
    <w:rsid w:val="49457555"/>
    <w:rsid w:val="49865F45"/>
    <w:rsid w:val="498D564D"/>
    <w:rsid w:val="4A371923"/>
    <w:rsid w:val="4A5E47CC"/>
    <w:rsid w:val="4AD807FC"/>
    <w:rsid w:val="4B7B3F78"/>
    <w:rsid w:val="4BA324B8"/>
    <w:rsid w:val="4C9C7C83"/>
    <w:rsid w:val="4CA566E2"/>
    <w:rsid w:val="4CA95AE3"/>
    <w:rsid w:val="4CCB5089"/>
    <w:rsid w:val="4CF67967"/>
    <w:rsid w:val="4E1E2CE2"/>
    <w:rsid w:val="4E320449"/>
    <w:rsid w:val="4E541DA0"/>
    <w:rsid w:val="4F1575AC"/>
    <w:rsid w:val="4F520F78"/>
    <w:rsid w:val="4F52414B"/>
    <w:rsid w:val="4F5518FD"/>
    <w:rsid w:val="4FC21359"/>
    <w:rsid w:val="4FDE723D"/>
    <w:rsid w:val="50060376"/>
    <w:rsid w:val="50180E15"/>
    <w:rsid w:val="50B52C6C"/>
    <w:rsid w:val="50B653EC"/>
    <w:rsid w:val="510936E3"/>
    <w:rsid w:val="51622DF4"/>
    <w:rsid w:val="52101A89"/>
    <w:rsid w:val="523A167B"/>
    <w:rsid w:val="5357341C"/>
    <w:rsid w:val="5382777D"/>
    <w:rsid w:val="5407551C"/>
    <w:rsid w:val="546D46C5"/>
    <w:rsid w:val="547E6784"/>
    <w:rsid w:val="54DD089B"/>
    <w:rsid w:val="55687945"/>
    <w:rsid w:val="55776067"/>
    <w:rsid w:val="557B0928"/>
    <w:rsid w:val="55A5668D"/>
    <w:rsid w:val="55DF4BE8"/>
    <w:rsid w:val="56CE5812"/>
    <w:rsid w:val="57482A8C"/>
    <w:rsid w:val="5A6E2809"/>
    <w:rsid w:val="5C234CA4"/>
    <w:rsid w:val="5C245875"/>
    <w:rsid w:val="5D216923"/>
    <w:rsid w:val="5D812854"/>
    <w:rsid w:val="5E062304"/>
    <w:rsid w:val="5E065D78"/>
    <w:rsid w:val="5E437FD7"/>
    <w:rsid w:val="5E921830"/>
    <w:rsid w:val="5EBB33F9"/>
    <w:rsid w:val="5EE36EBB"/>
    <w:rsid w:val="5EEA69D0"/>
    <w:rsid w:val="5F216D98"/>
    <w:rsid w:val="5F7A755A"/>
    <w:rsid w:val="5F9960AE"/>
    <w:rsid w:val="60335C18"/>
    <w:rsid w:val="60344497"/>
    <w:rsid w:val="60AD27CE"/>
    <w:rsid w:val="60B3541A"/>
    <w:rsid w:val="6124725C"/>
    <w:rsid w:val="615941F6"/>
    <w:rsid w:val="61BB7373"/>
    <w:rsid w:val="61C816F1"/>
    <w:rsid w:val="620C267E"/>
    <w:rsid w:val="622F00B1"/>
    <w:rsid w:val="625F6A4A"/>
    <w:rsid w:val="62747537"/>
    <w:rsid w:val="62DD052C"/>
    <w:rsid w:val="62E63416"/>
    <w:rsid w:val="636E5628"/>
    <w:rsid w:val="63780255"/>
    <w:rsid w:val="642D09F0"/>
    <w:rsid w:val="645B6A79"/>
    <w:rsid w:val="65331F2B"/>
    <w:rsid w:val="653F662A"/>
    <w:rsid w:val="657A6961"/>
    <w:rsid w:val="66B5531C"/>
    <w:rsid w:val="66FE5777"/>
    <w:rsid w:val="67281E0C"/>
    <w:rsid w:val="67A47A17"/>
    <w:rsid w:val="67BD26DA"/>
    <w:rsid w:val="68033E77"/>
    <w:rsid w:val="69317154"/>
    <w:rsid w:val="6B1945A6"/>
    <w:rsid w:val="6BE26B06"/>
    <w:rsid w:val="6C88312E"/>
    <w:rsid w:val="6DBD6FD0"/>
    <w:rsid w:val="6DEE183F"/>
    <w:rsid w:val="6E1416F9"/>
    <w:rsid w:val="6EAC65A4"/>
    <w:rsid w:val="6EF13547"/>
    <w:rsid w:val="6EFA464C"/>
    <w:rsid w:val="6F0F625F"/>
    <w:rsid w:val="6F4162E7"/>
    <w:rsid w:val="6F9B73DA"/>
    <w:rsid w:val="6FBC1868"/>
    <w:rsid w:val="70084D5D"/>
    <w:rsid w:val="70A738AF"/>
    <w:rsid w:val="70AE5B34"/>
    <w:rsid w:val="711B38F2"/>
    <w:rsid w:val="713A5FB0"/>
    <w:rsid w:val="717464AB"/>
    <w:rsid w:val="719941B8"/>
    <w:rsid w:val="72634A61"/>
    <w:rsid w:val="72952A32"/>
    <w:rsid w:val="730E4B34"/>
    <w:rsid w:val="73282033"/>
    <w:rsid w:val="7416389E"/>
    <w:rsid w:val="74350E97"/>
    <w:rsid w:val="75BF1D13"/>
    <w:rsid w:val="76442519"/>
    <w:rsid w:val="77077643"/>
    <w:rsid w:val="77A973CD"/>
    <w:rsid w:val="78267E28"/>
    <w:rsid w:val="78433288"/>
    <w:rsid w:val="78436C2C"/>
    <w:rsid w:val="786D5FFA"/>
    <w:rsid w:val="78B17060"/>
    <w:rsid w:val="79161E4E"/>
    <w:rsid w:val="79BF208B"/>
    <w:rsid w:val="7A28432B"/>
    <w:rsid w:val="7B1B3F73"/>
    <w:rsid w:val="7BCF5443"/>
    <w:rsid w:val="7C4C0B30"/>
    <w:rsid w:val="7CB61980"/>
    <w:rsid w:val="7D2C5C84"/>
    <w:rsid w:val="7D3E74C4"/>
    <w:rsid w:val="7E2D1F10"/>
    <w:rsid w:val="7FDE43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3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1"/>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32"/>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2"/>
    <w:unhideWhenUsed/>
    <w:qFormat/>
    <w:uiPriority w:val="99"/>
    <w:pPr>
      <w:spacing w:after="120"/>
    </w:pPr>
  </w:style>
  <w:style w:type="paragraph" w:styleId="7">
    <w:name w:val="Normal Indent"/>
    <w:basedOn w:val="1"/>
    <w:qFormat/>
    <w:uiPriority w:val="0"/>
    <w:pPr>
      <w:ind w:firstLine="425"/>
    </w:pPr>
    <w:rPr>
      <w:rFonts w:ascii="Times New Roman" w:hAnsi="Times New Roman" w:eastAsia="宋体" w:cs="Times New Roman"/>
      <w:szCs w:val="20"/>
    </w:rPr>
  </w:style>
  <w:style w:type="paragraph" w:styleId="8">
    <w:name w:val="caption"/>
    <w:basedOn w:val="1"/>
    <w:next w:val="1"/>
    <w:qFormat/>
    <w:uiPriority w:val="0"/>
    <w:rPr>
      <w:rFonts w:ascii="Arial" w:hAnsi="Arial" w:eastAsia="黑体" w:cs="Arial"/>
      <w:sz w:val="20"/>
      <w:szCs w:val="20"/>
    </w:rPr>
  </w:style>
  <w:style w:type="paragraph" w:styleId="9">
    <w:name w:val="index 5"/>
    <w:basedOn w:val="1"/>
    <w:next w:val="1"/>
    <w:unhideWhenUsed/>
    <w:qFormat/>
    <w:uiPriority w:val="99"/>
    <w:pPr>
      <w:ind w:left="800" w:leftChars="800"/>
    </w:pPr>
  </w:style>
  <w:style w:type="paragraph" w:styleId="10">
    <w:name w:val="Body Text 3"/>
    <w:basedOn w:val="1"/>
    <w:link w:val="48"/>
    <w:qFormat/>
    <w:uiPriority w:val="0"/>
    <w:rPr>
      <w:rFonts w:ascii="Times New Roman" w:hAnsi="Times New Roman" w:eastAsia="宋体" w:cs="Times New Roman"/>
      <w:color w:val="FF0000"/>
      <w:sz w:val="24"/>
      <w:szCs w:val="24"/>
    </w:rPr>
  </w:style>
  <w:style w:type="paragraph" w:styleId="11">
    <w:name w:val="Body Text Indent"/>
    <w:basedOn w:val="1"/>
    <w:link w:val="57"/>
    <w:qFormat/>
    <w:uiPriority w:val="0"/>
    <w:pPr>
      <w:adjustRightInd w:val="0"/>
      <w:spacing w:after="120" w:line="360" w:lineRule="atLeast"/>
      <w:ind w:left="420" w:leftChars="200"/>
      <w:jc w:val="left"/>
      <w:textAlignment w:val="baseline"/>
    </w:pPr>
    <w:rPr>
      <w:sz w:val="24"/>
    </w:rPr>
  </w:style>
  <w:style w:type="paragraph" w:styleId="12">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next w:val="9"/>
    <w:link w:val="33"/>
    <w:qFormat/>
    <w:uiPriority w:val="0"/>
    <w:rPr>
      <w:rFonts w:eastAsia="宋体"/>
      <w:sz w:val="24"/>
    </w:rPr>
  </w:style>
  <w:style w:type="paragraph" w:styleId="15">
    <w:name w:val="Date"/>
    <w:basedOn w:val="1"/>
    <w:next w:val="1"/>
    <w:link w:val="34"/>
    <w:unhideWhenUsed/>
    <w:qFormat/>
    <w:uiPriority w:val="99"/>
    <w:pPr>
      <w:ind w:left="100" w:leftChars="2500"/>
    </w:pPr>
  </w:style>
  <w:style w:type="paragraph" w:styleId="16">
    <w:name w:val="Balloon Text"/>
    <w:basedOn w:val="1"/>
    <w:link w:val="59"/>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0">
    <w:name w:val="HTML Preformatted"/>
    <w:basedOn w:val="1"/>
    <w:link w:val="5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1">
    <w:name w:val="Normal (Web)"/>
    <w:basedOn w:val="1"/>
    <w:qFormat/>
    <w:uiPriority w:val="99"/>
    <w:rPr>
      <w:rFonts w:ascii="Calibri" w:hAnsi="Calibri" w:eastAsia="宋体" w:cs="Times New Roman"/>
      <w:sz w:val="24"/>
      <w:szCs w:val="24"/>
    </w:rPr>
  </w:style>
  <w:style w:type="paragraph" w:styleId="22">
    <w:name w:val="Body Text First Indent"/>
    <w:basedOn w:val="2"/>
    <w:link w:val="53"/>
    <w:qFormat/>
    <w:uiPriority w:val="0"/>
    <w:pPr>
      <w:ind w:firstLine="420" w:firstLineChars="100"/>
    </w:pPr>
    <w:rPr>
      <w:rFonts w:ascii="宋体" w:hAnsi="Times New Roman" w:eastAsia="宋体" w:cs="Times New Roman"/>
      <w:kern w:val="0"/>
      <w:sz w:val="34"/>
      <w:szCs w:val="20"/>
    </w:rPr>
  </w:style>
  <w:style w:type="table" w:styleId="24">
    <w:name w:val="Table Grid"/>
    <w:basedOn w:val="23"/>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FollowedHyperlink"/>
    <w:basedOn w:val="25"/>
    <w:semiHidden/>
    <w:unhideWhenUsed/>
    <w:qFormat/>
    <w:uiPriority w:val="99"/>
    <w:rPr>
      <w:color w:val="800080" w:themeColor="followedHyperlink"/>
      <w:u w:val="single"/>
    </w:rPr>
  </w:style>
  <w:style w:type="character" w:styleId="28">
    <w:name w:val="Hyperlink"/>
    <w:basedOn w:val="25"/>
    <w:unhideWhenUsed/>
    <w:qFormat/>
    <w:uiPriority w:val="0"/>
    <w:rPr>
      <w:color w:val="0000FF"/>
      <w:u w:val="single"/>
    </w:rPr>
  </w:style>
  <w:style w:type="character" w:customStyle="1" w:styleId="29">
    <w:name w:val="标题 1 Char"/>
    <w:basedOn w:val="25"/>
    <w:link w:val="3"/>
    <w:qFormat/>
    <w:uiPriority w:val="0"/>
    <w:rPr>
      <w:rFonts w:ascii="Calibri" w:hAnsi="Calibri" w:eastAsia="宋体" w:cs="Times New Roman"/>
      <w:b/>
      <w:bCs/>
      <w:kern w:val="44"/>
      <w:sz w:val="44"/>
      <w:szCs w:val="44"/>
    </w:rPr>
  </w:style>
  <w:style w:type="character" w:customStyle="1" w:styleId="30">
    <w:name w:val="标题 2 Char"/>
    <w:basedOn w:val="25"/>
    <w:link w:val="4"/>
    <w:qFormat/>
    <w:uiPriority w:val="0"/>
    <w:rPr>
      <w:rFonts w:ascii="Arial" w:hAnsi="Arial" w:eastAsia="黑体" w:cs="Times New Roman"/>
      <w:b/>
      <w:bCs/>
      <w:sz w:val="32"/>
      <w:szCs w:val="32"/>
    </w:rPr>
  </w:style>
  <w:style w:type="character" w:customStyle="1" w:styleId="31">
    <w:name w:val="标题 3 Char"/>
    <w:basedOn w:val="25"/>
    <w:link w:val="5"/>
    <w:qFormat/>
    <w:uiPriority w:val="0"/>
    <w:rPr>
      <w:rFonts w:ascii="宋体" w:hAnsi="宋体" w:eastAsia="宋体" w:cs="Times New Roman"/>
      <w:b/>
      <w:color w:val="000000"/>
      <w:kern w:val="0"/>
      <w:sz w:val="24"/>
      <w:szCs w:val="20"/>
      <w:lang w:val="en-GB"/>
    </w:rPr>
  </w:style>
  <w:style w:type="character" w:customStyle="1" w:styleId="32">
    <w:name w:val="标题 4 Char"/>
    <w:basedOn w:val="25"/>
    <w:link w:val="6"/>
    <w:qFormat/>
    <w:uiPriority w:val="0"/>
    <w:rPr>
      <w:rFonts w:ascii="Arial" w:hAnsi="Arial" w:eastAsia="黑体" w:cs="Times New Roman"/>
      <w:b/>
      <w:bCs/>
      <w:sz w:val="28"/>
      <w:szCs w:val="28"/>
    </w:rPr>
  </w:style>
  <w:style w:type="character" w:customStyle="1" w:styleId="33">
    <w:name w:val="纯文本 Char"/>
    <w:basedOn w:val="25"/>
    <w:link w:val="14"/>
    <w:qFormat/>
    <w:uiPriority w:val="0"/>
    <w:rPr>
      <w:rFonts w:eastAsia="宋体"/>
      <w:sz w:val="24"/>
    </w:rPr>
  </w:style>
  <w:style w:type="character" w:customStyle="1" w:styleId="34">
    <w:name w:val="日期 Char"/>
    <w:basedOn w:val="25"/>
    <w:link w:val="15"/>
    <w:qFormat/>
    <w:uiPriority w:val="99"/>
  </w:style>
  <w:style w:type="character" w:customStyle="1" w:styleId="35">
    <w:name w:val="页脚 Char"/>
    <w:basedOn w:val="25"/>
    <w:link w:val="17"/>
    <w:qFormat/>
    <w:uiPriority w:val="99"/>
    <w:rPr>
      <w:sz w:val="18"/>
      <w:szCs w:val="18"/>
    </w:rPr>
  </w:style>
  <w:style w:type="character" w:customStyle="1" w:styleId="36">
    <w:name w:val="页眉 Char"/>
    <w:basedOn w:val="25"/>
    <w:link w:val="18"/>
    <w:qFormat/>
    <w:uiPriority w:val="99"/>
    <w:rPr>
      <w:sz w:val="18"/>
      <w:szCs w:val="18"/>
    </w:rPr>
  </w:style>
  <w:style w:type="character" w:customStyle="1" w:styleId="37">
    <w:name w:val="纯文本 Char1"/>
    <w:qFormat/>
    <w:uiPriority w:val="0"/>
    <w:rPr>
      <w:rFonts w:eastAsia="宋体"/>
      <w:sz w:val="24"/>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列出段落1"/>
    <w:basedOn w:val="1"/>
    <w:qFormat/>
    <w:uiPriority w:val="0"/>
    <w:pPr>
      <w:ind w:firstLine="420" w:firstLineChars="200"/>
    </w:pPr>
  </w:style>
  <w:style w:type="paragraph" w:styleId="40">
    <w:name w:val="List Paragraph"/>
    <w:basedOn w:val="1"/>
    <w:unhideWhenUsed/>
    <w:qFormat/>
    <w:uiPriority w:val="99"/>
    <w:pPr>
      <w:ind w:firstLine="420" w:firstLineChars="200"/>
    </w:pPr>
  </w:style>
  <w:style w:type="character" w:customStyle="1" w:styleId="41">
    <w:name w:val="正文文本缩进 Char Char"/>
    <w:link w:val="42"/>
    <w:qFormat/>
    <w:uiPriority w:val="0"/>
    <w:rPr>
      <w:rFonts w:ascii="宋体"/>
      <w:sz w:val="24"/>
    </w:rPr>
  </w:style>
  <w:style w:type="paragraph" w:customStyle="1" w:styleId="42">
    <w:name w:val="正文文本缩进1"/>
    <w:basedOn w:val="1"/>
    <w:link w:val="41"/>
    <w:qFormat/>
    <w:uiPriority w:val="0"/>
    <w:pPr>
      <w:spacing w:line="360" w:lineRule="auto"/>
      <w:ind w:firstLine="480" w:firstLineChars="200"/>
    </w:pPr>
    <w:rPr>
      <w:rFonts w:ascii="宋体"/>
      <w:sz w:val="24"/>
    </w:rPr>
  </w:style>
  <w:style w:type="character" w:customStyle="1" w:styleId="43">
    <w:name w:val="日期 Char Char"/>
    <w:link w:val="44"/>
    <w:qFormat/>
    <w:uiPriority w:val="0"/>
    <w:rPr>
      <w:sz w:val="24"/>
    </w:rPr>
  </w:style>
  <w:style w:type="paragraph" w:customStyle="1" w:styleId="44">
    <w:name w:val="日期1"/>
    <w:basedOn w:val="1"/>
    <w:next w:val="1"/>
    <w:link w:val="43"/>
    <w:qFormat/>
    <w:uiPriority w:val="0"/>
    <w:rPr>
      <w:sz w:val="24"/>
    </w:rPr>
  </w:style>
  <w:style w:type="paragraph" w:customStyle="1" w:styleId="4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6">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4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48">
    <w:name w:val="正文文本 3 Char"/>
    <w:basedOn w:val="25"/>
    <w:link w:val="10"/>
    <w:qFormat/>
    <w:uiPriority w:val="0"/>
    <w:rPr>
      <w:rFonts w:ascii="Times New Roman" w:hAnsi="Times New Roman" w:eastAsia="宋体" w:cs="Times New Roman"/>
      <w:color w:val="FF0000"/>
      <w:sz w:val="24"/>
      <w:szCs w:val="24"/>
    </w:rPr>
  </w:style>
  <w:style w:type="character" w:customStyle="1" w:styleId="49">
    <w:name w:val="edittexttarea"/>
    <w:basedOn w:val="25"/>
    <w:qFormat/>
    <w:uiPriority w:val="0"/>
  </w:style>
  <w:style w:type="paragraph" w:customStyle="1" w:styleId="50">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51">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2">
    <w:name w:val="正文文本 Char"/>
    <w:basedOn w:val="25"/>
    <w:link w:val="2"/>
    <w:qFormat/>
    <w:uiPriority w:val="99"/>
  </w:style>
  <w:style w:type="character" w:customStyle="1" w:styleId="53">
    <w:name w:val="正文首行缩进 Char"/>
    <w:basedOn w:val="52"/>
    <w:link w:val="22"/>
    <w:qFormat/>
    <w:uiPriority w:val="0"/>
    <w:rPr>
      <w:rFonts w:ascii="宋体" w:hAnsi="Times New Roman" w:eastAsia="宋体" w:cs="Times New Roman"/>
      <w:kern w:val="0"/>
      <w:sz w:val="34"/>
      <w:szCs w:val="20"/>
    </w:rPr>
  </w:style>
  <w:style w:type="character" w:customStyle="1" w:styleId="54">
    <w:name w:val="HTML 预设格式 Char"/>
    <w:basedOn w:val="25"/>
    <w:semiHidden/>
    <w:qFormat/>
    <w:uiPriority w:val="99"/>
    <w:rPr>
      <w:rFonts w:ascii="宋体" w:hAnsi="宋体" w:eastAsia="宋体" w:cs="宋体"/>
      <w:kern w:val="0"/>
      <w:sz w:val="24"/>
      <w:szCs w:val="24"/>
    </w:rPr>
  </w:style>
  <w:style w:type="character" w:customStyle="1" w:styleId="55">
    <w:name w:val="HTML 预设格式 Char1"/>
    <w:basedOn w:val="25"/>
    <w:link w:val="20"/>
    <w:semiHidden/>
    <w:qFormat/>
    <w:uiPriority w:val="99"/>
    <w:rPr>
      <w:rFonts w:ascii="Courier New" w:hAnsi="Courier New" w:cs="Courier New"/>
      <w:sz w:val="20"/>
      <w:szCs w:val="20"/>
    </w:rPr>
  </w:style>
  <w:style w:type="character" w:customStyle="1" w:styleId="56">
    <w:name w:val="正文文本缩进 Char"/>
    <w:qFormat/>
    <w:uiPriority w:val="0"/>
    <w:rPr>
      <w:sz w:val="24"/>
    </w:rPr>
  </w:style>
  <w:style w:type="character" w:customStyle="1" w:styleId="57">
    <w:name w:val="正文文本缩进 Char1"/>
    <w:basedOn w:val="25"/>
    <w:link w:val="11"/>
    <w:semiHidden/>
    <w:qFormat/>
    <w:uiPriority w:val="99"/>
  </w:style>
  <w:style w:type="character" w:customStyle="1" w:styleId="58">
    <w:name w:val="批注框文本 Char"/>
    <w:basedOn w:val="25"/>
    <w:semiHidden/>
    <w:qFormat/>
    <w:uiPriority w:val="99"/>
    <w:rPr>
      <w:sz w:val="18"/>
      <w:szCs w:val="18"/>
    </w:rPr>
  </w:style>
  <w:style w:type="character" w:customStyle="1" w:styleId="59">
    <w:name w:val="批注框文本 Char1"/>
    <w:basedOn w:val="25"/>
    <w:link w:val="16"/>
    <w:semiHidden/>
    <w:qFormat/>
    <w:uiPriority w:val="99"/>
    <w:rPr>
      <w:sz w:val="18"/>
      <w:szCs w:val="18"/>
    </w:rPr>
  </w:style>
  <w:style w:type="paragraph" w:customStyle="1" w:styleId="60">
    <w:name w:val="Table Paragraph"/>
    <w:basedOn w:val="1"/>
    <w:qFormat/>
    <w:uiPriority w:val="1"/>
    <w:rPr>
      <w:rFonts w:ascii="Arial Unicode MS" w:hAnsi="Arial Unicode MS" w:eastAsia="Arial Unicode MS" w:cs="Arial Unicode MS"/>
      <w:lang w:val="zh-CN" w:bidi="zh-CN"/>
    </w:rPr>
  </w:style>
  <w:style w:type="paragraph" w:customStyle="1" w:styleId="61">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2">
    <w:name w:val="style4"/>
    <w:basedOn w:val="1"/>
    <w:next w:val="1"/>
    <w:qFormat/>
    <w:uiPriority w:val="0"/>
    <w:pPr>
      <w:widowControl/>
      <w:spacing w:before="280" w:after="280"/>
    </w:pPr>
    <w:rPr>
      <w:rFonts w:ascii="宋体" w:hAnsi="Times New Roman" w:eastAsia="宋体" w:cs="Times New Roman"/>
      <w:sz w:val="18"/>
      <w:szCs w:val="24"/>
    </w:rPr>
  </w:style>
  <w:style w:type="paragraph" w:customStyle="1" w:styleId="63">
    <w:name w:val="表格文字"/>
    <w:basedOn w:val="1"/>
    <w:next w:val="2"/>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64">
    <w:name w:val="NormalCharacter"/>
    <w:semiHidden/>
    <w:qFormat/>
    <w:uiPriority w:val="0"/>
  </w:style>
  <w:style w:type="paragraph" w:customStyle="1" w:styleId="65">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66">
    <w:name w:val="font11"/>
    <w:basedOn w:val="2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98</Pages>
  <Words>12822</Words>
  <Characters>13616</Characters>
  <Lines>301</Lines>
  <Paragraphs>84</Paragraphs>
  <TotalTime>60</TotalTime>
  <ScaleCrop>false</ScaleCrop>
  <LinksUpToDate>false</LinksUpToDate>
  <CharactersWithSpaces>13913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暖心小太阳</cp:lastModifiedBy>
  <cp:lastPrinted>2024-11-26T02:50:00Z</cp:lastPrinted>
  <dcterms:modified xsi:type="dcterms:W3CDTF">2024-11-29T01:59:46Z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9663DBD9AAB94A838702D29DFCB400DE_12</vt:lpwstr>
  </property>
</Properties>
</file>